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B47" w:rsidRPr="00215B47" w:rsidRDefault="00884423" w:rsidP="004D28AB">
      <w:pPr>
        <w:spacing w:after="0" w:line="240" w:lineRule="atLeast"/>
        <w:ind w:firstLine="709"/>
        <w:jc w:val="center"/>
        <w:rPr>
          <w:rFonts w:ascii="Times New Roman" w:hAnsi="Times New Roman" w:cs="Times New Roman"/>
          <w:b/>
          <w:sz w:val="24"/>
          <w:szCs w:val="24"/>
          <w:lang w:val="uk-UA"/>
        </w:rPr>
      </w:pPr>
      <w:r w:rsidRPr="00215B47">
        <w:rPr>
          <w:rFonts w:ascii="Times New Roman" w:hAnsi="Times New Roman" w:cs="Times New Roman"/>
          <w:b/>
          <w:sz w:val="24"/>
          <w:szCs w:val="24"/>
          <w:lang w:val="uk-UA"/>
        </w:rPr>
        <w:t>П</w:t>
      </w:r>
      <w:r w:rsidR="00FC434D">
        <w:rPr>
          <w:rFonts w:ascii="Times New Roman" w:hAnsi="Times New Roman" w:cs="Times New Roman"/>
          <w:b/>
          <w:sz w:val="24"/>
          <w:szCs w:val="24"/>
          <w:lang w:val="uk-UA"/>
        </w:rPr>
        <w:t>РОГРАМА</w:t>
      </w:r>
      <w:r w:rsidRPr="00215B47">
        <w:rPr>
          <w:rFonts w:ascii="Times New Roman" w:hAnsi="Times New Roman" w:cs="Times New Roman"/>
          <w:b/>
          <w:sz w:val="24"/>
          <w:szCs w:val="24"/>
          <w:lang w:val="uk-UA"/>
        </w:rPr>
        <w:t xml:space="preserve"> </w:t>
      </w:r>
    </w:p>
    <w:p w:rsidR="00884423" w:rsidRPr="00215B47" w:rsidRDefault="00884423" w:rsidP="00215B47">
      <w:pPr>
        <w:spacing w:after="0" w:line="240" w:lineRule="atLeast"/>
        <w:ind w:firstLine="709"/>
        <w:jc w:val="center"/>
        <w:rPr>
          <w:rFonts w:ascii="Times New Roman" w:hAnsi="Times New Roman" w:cs="Times New Roman"/>
          <w:b/>
          <w:sz w:val="24"/>
          <w:szCs w:val="24"/>
          <w:lang w:val="uk-UA"/>
        </w:rPr>
      </w:pPr>
      <w:r w:rsidRPr="00215B47">
        <w:rPr>
          <w:rFonts w:ascii="Times New Roman" w:hAnsi="Times New Roman" w:cs="Times New Roman"/>
          <w:b/>
          <w:sz w:val="24"/>
          <w:szCs w:val="24"/>
          <w:lang w:val="uk-UA"/>
        </w:rPr>
        <w:t xml:space="preserve">іспиту для кваліфікаційного оцінювання </w:t>
      </w:r>
      <w:r w:rsidR="005E6590" w:rsidRPr="00215B47">
        <w:rPr>
          <w:rFonts w:ascii="Times New Roman" w:hAnsi="Times New Roman" w:cs="Times New Roman"/>
          <w:b/>
          <w:sz w:val="24"/>
          <w:szCs w:val="24"/>
          <w:lang w:val="uk-UA"/>
        </w:rPr>
        <w:t>суддів апеляційних господарських судів</w:t>
      </w:r>
    </w:p>
    <w:p w:rsidR="004D28AB" w:rsidRPr="005B20D2" w:rsidRDefault="004D28AB" w:rsidP="004D28AB">
      <w:pPr>
        <w:spacing w:after="0" w:line="240" w:lineRule="atLeast"/>
        <w:ind w:firstLine="709"/>
        <w:jc w:val="center"/>
        <w:rPr>
          <w:rFonts w:ascii="Times New Roman" w:hAnsi="Times New Roman" w:cs="Times New Roman"/>
          <w:b/>
          <w:sz w:val="28"/>
          <w:szCs w:val="28"/>
        </w:rPr>
      </w:pPr>
    </w:p>
    <w:p w:rsidR="00504B1A" w:rsidRPr="004D28AB" w:rsidRDefault="00504B1A" w:rsidP="004D28AB">
      <w:pPr>
        <w:pStyle w:val="a3"/>
        <w:numPr>
          <w:ilvl w:val="0"/>
          <w:numId w:val="1"/>
        </w:numPr>
        <w:spacing w:after="0" w:line="240" w:lineRule="atLeast"/>
        <w:ind w:firstLine="709"/>
        <w:jc w:val="center"/>
        <w:rPr>
          <w:rFonts w:ascii="Times New Roman" w:hAnsi="Times New Roman" w:cs="Times New Roman"/>
          <w:b/>
          <w:sz w:val="24"/>
          <w:szCs w:val="24"/>
        </w:rPr>
      </w:pPr>
      <w:r w:rsidRPr="005E6590">
        <w:rPr>
          <w:rFonts w:ascii="Times New Roman" w:hAnsi="Times New Roman" w:cs="Times New Roman"/>
          <w:b/>
          <w:sz w:val="24"/>
          <w:szCs w:val="24"/>
        </w:rPr>
        <w:t>КОНСТИТУЦІЙНЕ ПРАВО</w:t>
      </w:r>
    </w:p>
    <w:p w:rsidR="004D28AB" w:rsidRPr="005E6590" w:rsidRDefault="00C437E4" w:rsidP="00C437E4">
      <w:pPr>
        <w:pStyle w:val="a3"/>
        <w:tabs>
          <w:tab w:val="left" w:pos="7950"/>
        </w:tabs>
        <w:spacing w:after="0" w:line="240" w:lineRule="atLeast"/>
        <w:ind w:left="1789"/>
        <w:rPr>
          <w:rFonts w:ascii="Times New Roman" w:hAnsi="Times New Roman" w:cs="Times New Roman"/>
          <w:b/>
          <w:sz w:val="24"/>
          <w:szCs w:val="24"/>
        </w:rPr>
      </w:pPr>
      <w:r>
        <w:rPr>
          <w:rFonts w:ascii="Times New Roman" w:hAnsi="Times New Roman" w:cs="Times New Roman"/>
          <w:b/>
          <w:sz w:val="24"/>
          <w:szCs w:val="24"/>
        </w:rPr>
        <w:tab/>
      </w:r>
    </w:p>
    <w:p w:rsidR="00504B1A" w:rsidRPr="004D28AB" w:rsidRDefault="00504B1A" w:rsidP="004D28AB">
      <w:pPr>
        <w:spacing w:after="0" w:line="240" w:lineRule="atLeast"/>
        <w:ind w:firstLine="709"/>
        <w:jc w:val="both"/>
        <w:rPr>
          <w:rFonts w:ascii="Times New Roman" w:hAnsi="Times New Roman" w:cs="Times New Roman"/>
          <w:b/>
          <w:sz w:val="24"/>
          <w:szCs w:val="24"/>
        </w:rPr>
      </w:pPr>
      <w:r w:rsidRPr="004D28AB">
        <w:rPr>
          <w:rFonts w:ascii="Times New Roman" w:hAnsi="Times New Roman" w:cs="Times New Roman"/>
          <w:b/>
          <w:sz w:val="24"/>
          <w:szCs w:val="24"/>
        </w:rPr>
        <w:t>Конституція України – Основний Закон держави</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Поняття, функції та властивості Конституції України.</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Порядок прийняття та внесення змін до Конституції України.</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Загальна характеристика Конституції України та Конституції Автономної Республіки Крим.</w:t>
      </w:r>
    </w:p>
    <w:p w:rsidR="00504B1A" w:rsidRPr="005B20D2"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Правова охорона Конституції України.</w:t>
      </w:r>
    </w:p>
    <w:p w:rsidR="004D28AB" w:rsidRPr="004D28AB" w:rsidRDefault="004D28AB" w:rsidP="004D28AB">
      <w:pPr>
        <w:spacing w:after="0" w:line="240" w:lineRule="atLeast"/>
        <w:ind w:firstLine="709"/>
        <w:jc w:val="both"/>
        <w:rPr>
          <w:rFonts w:ascii="Times New Roman" w:hAnsi="Times New Roman" w:cs="Times New Roman"/>
          <w:b/>
          <w:sz w:val="24"/>
          <w:szCs w:val="24"/>
          <w:lang w:val="uk-UA"/>
        </w:rPr>
      </w:pPr>
      <w:r w:rsidRPr="004D28AB">
        <w:rPr>
          <w:rFonts w:ascii="Times New Roman" w:hAnsi="Times New Roman" w:cs="Times New Roman"/>
          <w:b/>
          <w:sz w:val="24"/>
          <w:szCs w:val="24"/>
          <w:lang w:val="uk-UA"/>
        </w:rPr>
        <w:t>Конституція України – основоположний акт установчої влади народу України.</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Конституція реальна, номінальна, символічна. Конституція </w:t>
      </w:r>
      <w:proofErr w:type="gramStart"/>
      <w:r w:rsidRPr="00504B1A">
        <w:rPr>
          <w:rFonts w:ascii="Times New Roman" w:hAnsi="Times New Roman" w:cs="Times New Roman"/>
          <w:sz w:val="24"/>
          <w:szCs w:val="24"/>
        </w:rPr>
        <w:t>формальна</w:t>
      </w:r>
      <w:proofErr w:type="gramEnd"/>
      <w:r w:rsidRPr="00504B1A">
        <w:rPr>
          <w:rFonts w:ascii="Times New Roman" w:hAnsi="Times New Roman" w:cs="Times New Roman"/>
          <w:sz w:val="24"/>
          <w:szCs w:val="24"/>
        </w:rPr>
        <w:t xml:space="preserve"> і матеріальна. Конституція матеріальна і процесуальна. Змі</w:t>
      </w:r>
      <w:proofErr w:type="gramStart"/>
      <w:r w:rsidRPr="00504B1A">
        <w:rPr>
          <w:rFonts w:ascii="Times New Roman" w:hAnsi="Times New Roman" w:cs="Times New Roman"/>
          <w:sz w:val="24"/>
          <w:szCs w:val="24"/>
        </w:rPr>
        <w:t>ст</w:t>
      </w:r>
      <w:proofErr w:type="gramEnd"/>
      <w:r w:rsidRPr="00504B1A">
        <w:rPr>
          <w:rFonts w:ascii="Times New Roman" w:hAnsi="Times New Roman" w:cs="Times New Roman"/>
          <w:sz w:val="24"/>
          <w:szCs w:val="24"/>
        </w:rPr>
        <w:t xml:space="preserve"> і структура конституції. Мова і стиль конституції. Форма і структура конституції. Класифікація конституцій. Порядок прийняття та внесення змін до Конституції України. Верховенство конституції. Дія конституції </w:t>
      </w:r>
      <w:proofErr w:type="gramStart"/>
      <w:r w:rsidRPr="00504B1A">
        <w:rPr>
          <w:rFonts w:ascii="Times New Roman" w:hAnsi="Times New Roman" w:cs="Times New Roman"/>
          <w:sz w:val="24"/>
          <w:szCs w:val="24"/>
        </w:rPr>
        <w:t>у</w:t>
      </w:r>
      <w:proofErr w:type="gramEnd"/>
      <w:r w:rsidRPr="00504B1A">
        <w:rPr>
          <w:rFonts w:ascii="Times New Roman" w:hAnsi="Times New Roman" w:cs="Times New Roman"/>
          <w:sz w:val="24"/>
          <w:szCs w:val="24"/>
        </w:rPr>
        <w:t xml:space="preserve"> </w:t>
      </w:r>
      <w:proofErr w:type="gramStart"/>
      <w:r w:rsidRPr="00504B1A">
        <w:rPr>
          <w:rFonts w:ascii="Times New Roman" w:hAnsi="Times New Roman" w:cs="Times New Roman"/>
          <w:sz w:val="24"/>
          <w:szCs w:val="24"/>
        </w:rPr>
        <w:t>час</w:t>
      </w:r>
      <w:proofErr w:type="gramEnd"/>
      <w:r w:rsidRPr="00504B1A">
        <w:rPr>
          <w:rFonts w:ascii="Times New Roman" w:hAnsi="Times New Roman" w:cs="Times New Roman"/>
          <w:sz w:val="24"/>
          <w:szCs w:val="24"/>
        </w:rPr>
        <w:t>і, просторі та за колом осіб. Конституція України та міжнародне право. Верховенство Конституції щодо міжнародних договорів України та принцип дружнього ставлення до міжнародних договорів. Конституція України та Римський статут.</w:t>
      </w:r>
    </w:p>
    <w:p w:rsidR="00504B1A" w:rsidRPr="004D28AB" w:rsidRDefault="00504B1A" w:rsidP="004D28AB">
      <w:pPr>
        <w:spacing w:after="0" w:line="240" w:lineRule="atLeast"/>
        <w:ind w:firstLine="709"/>
        <w:jc w:val="both"/>
        <w:rPr>
          <w:rFonts w:ascii="Times New Roman" w:hAnsi="Times New Roman" w:cs="Times New Roman"/>
          <w:b/>
          <w:sz w:val="24"/>
          <w:szCs w:val="24"/>
        </w:rPr>
      </w:pPr>
      <w:r w:rsidRPr="004D28AB">
        <w:rPr>
          <w:rFonts w:ascii="Times New Roman" w:hAnsi="Times New Roman" w:cs="Times New Roman"/>
          <w:b/>
          <w:sz w:val="24"/>
          <w:szCs w:val="24"/>
        </w:rPr>
        <w:t xml:space="preserve">Конституційний лад України.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Верховенство права і розподіл влади як конституційні принципи. Державна влада і самоврядування народу. Суверенна держава. Правова держава. Демократична держава (пряма та представницька демократія). </w:t>
      </w:r>
      <w:proofErr w:type="gramStart"/>
      <w:r w:rsidRPr="00504B1A">
        <w:rPr>
          <w:rFonts w:ascii="Times New Roman" w:hAnsi="Times New Roman" w:cs="Times New Roman"/>
          <w:sz w:val="24"/>
          <w:szCs w:val="24"/>
        </w:rPr>
        <w:t>Соц</w:t>
      </w:r>
      <w:proofErr w:type="gramEnd"/>
      <w:r w:rsidRPr="00504B1A">
        <w:rPr>
          <w:rFonts w:ascii="Times New Roman" w:hAnsi="Times New Roman" w:cs="Times New Roman"/>
          <w:sz w:val="24"/>
          <w:szCs w:val="24"/>
        </w:rPr>
        <w:t>іальна держава. Конституційне закріплення основ громадянського суспільства в Україні.</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Захист конституційного ладу. Конституційно-правова відповідальність.</w:t>
      </w:r>
    </w:p>
    <w:p w:rsidR="00504B1A" w:rsidRPr="004D28AB" w:rsidRDefault="00504B1A" w:rsidP="004D28AB">
      <w:pPr>
        <w:spacing w:after="0" w:line="240" w:lineRule="atLeast"/>
        <w:ind w:firstLine="709"/>
        <w:jc w:val="both"/>
        <w:rPr>
          <w:rFonts w:ascii="Times New Roman" w:hAnsi="Times New Roman" w:cs="Times New Roman"/>
          <w:b/>
          <w:sz w:val="24"/>
          <w:szCs w:val="24"/>
        </w:rPr>
      </w:pPr>
      <w:r w:rsidRPr="004D28AB">
        <w:rPr>
          <w:rFonts w:ascii="Times New Roman" w:hAnsi="Times New Roman" w:cs="Times New Roman"/>
          <w:b/>
          <w:sz w:val="24"/>
          <w:szCs w:val="24"/>
        </w:rPr>
        <w:t xml:space="preserve">Конституційно-правовий статус людини і громадянина в Україні.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Система конституційних прав, свобод та обов'язків людини і громадянина. Особисті, політичні, </w:t>
      </w:r>
      <w:proofErr w:type="gramStart"/>
      <w:r w:rsidRPr="00504B1A">
        <w:rPr>
          <w:rFonts w:ascii="Times New Roman" w:hAnsi="Times New Roman" w:cs="Times New Roman"/>
          <w:sz w:val="24"/>
          <w:szCs w:val="24"/>
        </w:rPr>
        <w:t>соц</w:t>
      </w:r>
      <w:proofErr w:type="gramEnd"/>
      <w:r w:rsidRPr="00504B1A">
        <w:rPr>
          <w:rFonts w:ascii="Times New Roman" w:hAnsi="Times New Roman" w:cs="Times New Roman"/>
          <w:sz w:val="24"/>
          <w:szCs w:val="24"/>
        </w:rPr>
        <w:t xml:space="preserve">іальні, економічні і культурні права та свободи.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Конституційні обов'язки людини і громадянина в Україні.</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Механізм реалізації, гарантії та захист (охорона) прав і свобод людини і громадянина в Україні.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Обмеження конституційних прав та свобод людини і громадянина в Україні.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Поняття та принципи громадянства України. Порядок набуття та припинення громадянства України. Конституційно-правовий статус іноземців, осіб без громадянства, біженців, закордонних українців та іммігранті</w:t>
      </w:r>
      <w:proofErr w:type="gramStart"/>
      <w:r w:rsidRPr="00504B1A">
        <w:rPr>
          <w:rFonts w:ascii="Times New Roman" w:hAnsi="Times New Roman" w:cs="Times New Roman"/>
          <w:sz w:val="24"/>
          <w:szCs w:val="24"/>
        </w:rPr>
        <w:t>в</w:t>
      </w:r>
      <w:proofErr w:type="gramEnd"/>
      <w:r w:rsidRPr="00504B1A">
        <w:rPr>
          <w:rFonts w:ascii="Times New Roman" w:hAnsi="Times New Roman" w:cs="Times New Roman"/>
          <w:sz w:val="24"/>
          <w:szCs w:val="24"/>
        </w:rPr>
        <w:t>.</w:t>
      </w:r>
    </w:p>
    <w:p w:rsidR="00504B1A" w:rsidRPr="004D28AB" w:rsidRDefault="00504B1A" w:rsidP="004D28AB">
      <w:pPr>
        <w:spacing w:after="0" w:line="240" w:lineRule="atLeast"/>
        <w:ind w:firstLine="709"/>
        <w:jc w:val="both"/>
        <w:rPr>
          <w:rFonts w:ascii="Times New Roman" w:hAnsi="Times New Roman" w:cs="Times New Roman"/>
          <w:b/>
          <w:sz w:val="24"/>
          <w:szCs w:val="24"/>
        </w:rPr>
      </w:pPr>
      <w:r w:rsidRPr="004D28AB">
        <w:rPr>
          <w:rFonts w:ascii="Times New Roman" w:hAnsi="Times New Roman" w:cs="Times New Roman"/>
          <w:b/>
          <w:sz w:val="24"/>
          <w:szCs w:val="24"/>
        </w:rPr>
        <w:t>Основи безпосередньої демократії (</w:t>
      </w:r>
      <w:proofErr w:type="gramStart"/>
      <w:r w:rsidRPr="004D28AB">
        <w:rPr>
          <w:rFonts w:ascii="Times New Roman" w:hAnsi="Times New Roman" w:cs="Times New Roman"/>
          <w:b/>
          <w:sz w:val="24"/>
          <w:szCs w:val="24"/>
        </w:rPr>
        <w:t>прямого</w:t>
      </w:r>
      <w:proofErr w:type="gramEnd"/>
      <w:r w:rsidRPr="004D28AB">
        <w:rPr>
          <w:rFonts w:ascii="Times New Roman" w:hAnsi="Times New Roman" w:cs="Times New Roman"/>
          <w:b/>
          <w:sz w:val="24"/>
          <w:szCs w:val="24"/>
        </w:rPr>
        <w:t xml:space="preserve"> народовладдя).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Поняття та суть безпосередньої демократії, її форми.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Виборче право і  виборча система України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Вибори народних депутатів України. Вибори Президента України. Місцеві вибори. Оскарження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ішень, дій чи бездіяльності в ході виборчого процесу і результатів виборів. Відповідальність за порушення виборчого законодавства.</w:t>
      </w:r>
    </w:p>
    <w:p w:rsidR="00504B1A" w:rsidRDefault="00504B1A" w:rsidP="004D28AB">
      <w:pPr>
        <w:spacing w:after="0" w:line="240" w:lineRule="atLeast"/>
        <w:ind w:firstLine="709"/>
        <w:jc w:val="both"/>
        <w:rPr>
          <w:rFonts w:ascii="Times New Roman" w:hAnsi="Times New Roman" w:cs="Times New Roman"/>
          <w:sz w:val="24"/>
          <w:szCs w:val="24"/>
          <w:lang w:val="uk-UA"/>
        </w:rPr>
      </w:pPr>
      <w:r w:rsidRPr="00504B1A">
        <w:rPr>
          <w:rFonts w:ascii="Times New Roman" w:hAnsi="Times New Roman" w:cs="Times New Roman"/>
          <w:sz w:val="24"/>
          <w:szCs w:val="24"/>
        </w:rPr>
        <w:t xml:space="preserve">Поняття та види референдумів. Принципи проведення референдумів. Порядок призначення всеукраїнського та </w:t>
      </w:r>
      <w:proofErr w:type="gramStart"/>
      <w:r w:rsidRPr="00504B1A">
        <w:rPr>
          <w:rFonts w:ascii="Times New Roman" w:hAnsi="Times New Roman" w:cs="Times New Roman"/>
          <w:sz w:val="24"/>
          <w:szCs w:val="24"/>
        </w:rPr>
        <w:t>м</w:t>
      </w:r>
      <w:proofErr w:type="gramEnd"/>
      <w:r w:rsidRPr="00504B1A">
        <w:rPr>
          <w:rFonts w:ascii="Times New Roman" w:hAnsi="Times New Roman" w:cs="Times New Roman"/>
          <w:sz w:val="24"/>
          <w:szCs w:val="24"/>
        </w:rPr>
        <w:t xml:space="preserve">ісцевих референдумів. Правові наслідки всеукраїнського референдуму. Оскарження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ішень, дій чи бездіяльності, що стосуються процесу референдуму. Відповідальність за порушення законодавства про референдум.</w:t>
      </w:r>
    </w:p>
    <w:p w:rsidR="004D28AB" w:rsidRPr="004D28AB" w:rsidRDefault="004D28AB" w:rsidP="004D28AB">
      <w:pPr>
        <w:spacing w:after="0" w:line="240" w:lineRule="atLeast"/>
        <w:ind w:firstLine="709"/>
        <w:jc w:val="both"/>
        <w:rPr>
          <w:rFonts w:ascii="Times New Roman" w:hAnsi="Times New Roman" w:cs="Times New Roman"/>
          <w:b/>
          <w:sz w:val="24"/>
          <w:szCs w:val="24"/>
          <w:lang w:val="uk-UA"/>
        </w:rPr>
      </w:pPr>
      <w:r w:rsidRPr="004D28AB">
        <w:rPr>
          <w:rFonts w:ascii="Times New Roman" w:hAnsi="Times New Roman" w:cs="Times New Roman"/>
          <w:b/>
          <w:sz w:val="24"/>
          <w:szCs w:val="24"/>
          <w:lang w:val="uk-UA"/>
        </w:rPr>
        <w:t>Верховна Рада – парламент України.</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Організаційно-правові форми діяльності Верховно</w:t>
      </w:r>
      <w:proofErr w:type="gramStart"/>
      <w:r w:rsidRPr="00504B1A">
        <w:rPr>
          <w:rFonts w:ascii="Times New Roman" w:hAnsi="Times New Roman" w:cs="Times New Roman"/>
          <w:sz w:val="24"/>
          <w:szCs w:val="24"/>
        </w:rPr>
        <w:t>ї Р</w:t>
      </w:r>
      <w:proofErr w:type="gramEnd"/>
      <w:r w:rsidRPr="00504B1A">
        <w:rPr>
          <w:rFonts w:ascii="Times New Roman" w:hAnsi="Times New Roman" w:cs="Times New Roman"/>
          <w:sz w:val="24"/>
          <w:szCs w:val="24"/>
        </w:rPr>
        <w:t xml:space="preserve">ади України.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Конституційні основи порядку формування та припинення діяльності Верховно</w:t>
      </w:r>
      <w:proofErr w:type="gramStart"/>
      <w:r w:rsidRPr="00504B1A">
        <w:rPr>
          <w:rFonts w:ascii="Times New Roman" w:hAnsi="Times New Roman" w:cs="Times New Roman"/>
          <w:sz w:val="24"/>
          <w:szCs w:val="24"/>
        </w:rPr>
        <w:t>ї Р</w:t>
      </w:r>
      <w:proofErr w:type="gramEnd"/>
      <w:r w:rsidRPr="00504B1A">
        <w:rPr>
          <w:rFonts w:ascii="Times New Roman" w:hAnsi="Times New Roman" w:cs="Times New Roman"/>
          <w:sz w:val="24"/>
          <w:szCs w:val="24"/>
        </w:rPr>
        <w:t xml:space="preserve">ади України. Функції парламенту України.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lastRenderedPageBreak/>
        <w:t xml:space="preserve">Статус та повноваження народного депутата України. Гарантії депутатської діяльності. </w:t>
      </w:r>
    </w:p>
    <w:p w:rsidR="00504B1A" w:rsidRDefault="00504B1A" w:rsidP="004D28AB">
      <w:pPr>
        <w:spacing w:after="0" w:line="240" w:lineRule="atLeast"/>
        <w:ind w:firstLine="709"/>
        <w:jc w:val="both"/>
        <w:rPr>
          <w:rFonts w:ascii="Times New Roman" w:hAnsi="Times New Roman" w:cs="Times New Roman"/>
          <w:sz w:val="24"/>
          <w:szCs w:val="24"/>
          <w:lang w:val="uk-UA"/>
        </w:rPr>
      </w:pPr>
      <w:r w:rsidRPr="00504B1A">
        <w:rPr>
          <w:rFonts w:ascii="Times New Roman" w:hAnsi="Times New Roman" w:cs="Times New Roman"/>
          <w:sz w:val="24"/>
          <w:szCs w:val="24"/>
        </w:rPr>
        <w:t xml:space="preserve">Конституційні основи законодавчого процесу та інших парламентських процедур. </w:t>
      </w:r>
    </w:p>
    <w:p w:rsidR="004D28AB" w:rsidRPr="004D28AB" w:rsidRDefault="004D28AB" w:rsidP="004D28AB">
      <w:pPr>
        <w:spacing w:after="0" w:line="240" w:lineRule="atLeast"/>
        <w:ind w:firstLine="709"/>
        <w:jc w:val="both"/>
        <w:rPr>
          <w:rFonts w:ascii="Times New Roman" w:hAnsi="Times New Roman" w:cs="Times New Roman"/>
          <w:b/>
          <w:sz w:val="24"/>
          <w:szCs w:val="24"/>
          <w:lang w:val="uk-UA"/>
        </w:rPr>
      </w:pPr>
      <w:r w:rsidRPr="004D28AB">
        <w:rPr>
          <w:rFonts w:ascii="Times New Roman" w:hAnsi="Times New Roman" w:cs="Times New Roman"/>
          <w:b/>
          <w:sz w:val="24"/>
          <w:szCs w:val="24"/>
          <w:lang w:val="uk-UA"/>
        </w:rPr>
        <w:t>Конституційно-правовий статус Президента України.</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Припинення повноважень Президента України.</w:t>
      </w:r>
    </w:p>
    <w:p w:rsidR="00504B1A" w:rsidRDefault="00504B1A" w:rsidP="004D28AB">
      <w:pPr>
        <w:spacing w:after="0" w:line="240" w:lineRule="atLeast"/>
        <w:ind w:firstLine="709"/>
        <w:jc w:val="both"/>
        <w:rPr>
          <w:rFonts w:ascii="Times New Roman" w:hAnsi="Times New Roman" w:cs="Times New Roman"/>
          <w:sz w:val="24"/>
          <w:szCs w:val="24"/>
          <w:lang w:val="uk-UA"/>
        </w:rPr>
      </w:pPr>
      <w:r w:rsidRPr="00504B1A">
        <w:rPr>
          <w:rFonts w:ascii="Times New Roman" w:hAnsi="Times New Roman" w:cs="Times New Roman"/>
          <w:sz w:val="24"/>
          <w:szCs w:val="24"/>
        </w:rPr>
        <w:t xml:space="preserve">Функції та повноваження Президента України. Президент України як гарант </w:t>
      </w:r>
      <w:proofErr w:type="gramStart"/>
      <w:r w:rsidRPr="00504B1A">
        <w:rPr>
          <w:rFonts w:ascii="Times New Roman" w:hAnsi="Times New Roman" w:cs="Times New Roman"/>
          <w:sz w:val="24"/>
          <w:szCs w:val="24"/>
        </w:rPr>
        <w:t>державного</w:t>
      </w:r>
      <w:proofErr w:type="gramEnd"/>
      <w:r w:rsidRPr="00504B1A">
        <w:rPr>
          <w:rFonts w:ascii="Times New Roman" w:hAnsi="Times New Roman" w:cs="Times New Roman"/>
          <w:sz w:val="24"/>
          <w:szCs w:val="24"/>
        </w:rPr>
        <w:t xml:space="preserve"> суверенітету та територіальної цілісності України. </w:t>
      </w:r>
    </w:p>
    <w:p w:rsidR="00B97B03" w:rsidRPr="00B97B03" w:rsidRDefault="00B97B03" w:rsidP="004D28AB">
      <w:pPr>
        <w:spacing w:after="0" w:line="240" w:lineRule="atLeast"/>
        <w:ind w:firstLine="709"/>
        <w:jc w:val="both"/>
        <w:rPr>
          <w:rFonts w:ascii="Times New Roman" w:hAnsi="Times New Roman" w:cs="Times New Roman"/>
          <w:b/>
          <w:sz w:val="24"/>
          <w:szCs w:val="24"/>
          <w:lang w:val="uk-UA"/>
        </w:rPr>
      </w:pPr>
      <w:r w:rsidRPr="00B97B03">
        <w:rPr>
          <w:rFonts w:ascii="Times New Roman" w:hAnsi="Times New Roman" w:cs="Times New Roman"/>
          <w:b/>
          <w:sz w:val="24"/>
          <w:szCs w:val="24"/>
          <w:lang w:val="uk-UA"/>
        </w:rPr>
        <w:t>Конституційно-правовий статус Кабінету Міністрів України та іншиг органів виконавчої влади.</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Система органів виконавчої влади в Україні.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Порядок утворення, склад та порядок припинення діяльності Кабінету Міні</w:t>
      </w:r>
      <w:proofErr w:type="gramStart"/>
      <w:r w:rsidRPr="00504B1A">
        <w:rPr>
          <w:rFonts w:ascii="Times New Roman" w:hAnsi="Times New Roman" w:cs="Times New Roman"/>
          <w:sz w:val="24"/>
          <w:szCs w:val="24"/>
        </w:rPr>
        <w:t>стр</w:t>
      </w:r>
      <w:proofErr w:type="gramEnd"/>
      <w:r w:rsidRPr="00504B1A">
        <w:rPr>
          <w:rFonts w:ascii="Times New Roman" w:hAnsi="Times New Roman" w:cs="Times New Roman"/>
          <w:sz w:val="24"/>
          <w:szCs w:val="24"/>
        </w:rPr>
        <w:t>ів України.</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Функції та повноваження Кабінету Міні</w:t>
      </w:r>
      <w:proofErr w:type="gramStart"/>
      <w:r w:rsidRPr="00504B1A">
        <w:rPr>
          <w:rFonts w:ascii="Times New Roman" w:hAnsi="Times New Roman" w:cs="Times New Roman"/>
          <w:sz w:val="24"/>
          <w:szCs w:val="24"/>
        </w:rPr>
        <w:t>стр</w:t>
      </w:r>
      <w:proofErr w:type="gramEnd"/>
      <w:r w:rsidRPr="00504B1A">
        <w:rPr>
          <w:rFonts w:ascii="Times New Roman" w:hAnsi="Times New Roman" w:cs="Times New Roman"/>
          <w:sz w:val="24"/>
          <w:szCs w:val="24"/>
        </w:rPr>
        <w:t xml:space="preserve">ів України.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Міністерства та інші центральні органи виконавчої влади. Місцеві державні </w:t>
      </w:r>
      <w:proofErr w:type="gramStart"/>
      <w:r w:rsidRPr="00504B1A">
        <w:rPr>
          <w:rFonts w:ascii="Times New Roman" w:hAnsi="Times New Roman" w:cs="Times New Roman"/>
          <w:sz w:val="24"/>
          <w:szCs w:val="24"/>
        </w:rPr>
        <w:t>адм</w:t>
      </w:r>
      <w:proofErr w:type="gramEnd"/>
      <w:r w:rsidRPr="00504B1A">
        <w:rPr>
          <w:rFonts w:ascii="Times New Roman" w:hAnsi="Times New Roman" w:cs="Times New Roman"/>
          <w:sz w:val="24"/>
          <w:szCs w:val="24"/>
        </w:rPr>
        <w:t xml:space="preserve">іністрації. </w:t>
      </w:r>
    </w:p>
    <w:p w:rsidR="00504B1A" w:rsidRPr="00B97B03" w:rsidRDefault="00504B1A" w:rsidP="004D28AB">
      <w:pPr>
        <w:spacing w:after="0" w:line="240" w:lineRule="atLeast"/>
        <w:ind w:firstLine="709"/>
        <w:jc w:val="both"/>
        <w:rPr>
          <w:rFonts w:ascii="Times New Roman" w:hAnsi="Times New Roman" w:cs="Times New Roman"/>
          <w:b/>
          <w:sz w:val="24"/>
          <w:szCs w:val="24"/>
        </w:rPr>
      </w:pPr>
      <w:r w:rsidRPr="00B97B03">
        <w:rPr>
          <w:rFonts w:ascii="Times New Roman" w:hAnsi="Times New Roman" w:cs="Times New Roman"/>
          <w:b/>
          <w:sz w:val="24"/>
          <w:szCs w:val="24"/>
        </w:rPr>
        <w:t>Конституційні засади правосуддя в Україні.</w:t>
      </w:r>
    </w:p>
    <w:p w:rsidR="00504B1A" w:rsidRPr="00B97B03" w:rsidRDefault="00B97B03" w:rsidP="00B97B03">
      <w:pPr>
        <w:spacing w:after="0" w:line="240" w:lineRule="atLeast"/>
        <w:ind w:firstLine="709"/>
        <w:jc w:val="both"/>
        <w:rPr>
          <w:rFonts w:ascii="Times New Roman" w:hAnsi="Times New Roman" w:cs="Times New Roman"/>
          <w:sz w:val="24"/>
          <w:szCs w:val="24"/>
          <w:lang w:val="uk-UA"/>
        </w:rPr>
      </w:pPr>
      <w:r>
        <w:rPr>
          <w:rFonts w:ascii="Times New Roman" w:hAnsi="Times New Roman" w:cs="Times New Roman"/>
          <w:sz w:val="24"/>
          <w:szCs w:val="24"/>
        </w:rPr>
        <w:t>Юрисдикція суді</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Участь народу </w:t>
      </w:r>
      <w:proofErr w:type="gramStart"/>
      <w:r w:rsidRPr="00504B1A">
        <w:rPr>
          <w:rFonts w:ascii="Times New Roman" w:hAnsi="Times New Roman" w:cs="Times New Roman"/>
          <w:sz w:val="24"/>
          <w:szCs w:val="24"/>
        </w:rPr>
        <w:t>у зд</w:t>
      </w:r>
      <w:proofErr w:type="gramEnd"/>
      <w:r w:rsidRPr="00504B1A">
        <w:rPr>
          <w:rFonts w:ascii="Times New Roman" w:hAnsi="Times New Roman" w:cs="Times New Roman"/>
          <w:sz w:val="24"/>
          <w:szCs w:val="24"/>
        </w:rPr>
        <w:t>ійсненні правосуддя.</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Конституційні принципи правосуддя.</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Система судів загальної юрисдикції в Україні.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Статус судді</w:t>
      </w:r>
      <w:proofErr w:type="gramStart"/>
      <w:r w:rsidRPr="00504B1A">
        <w:rPr>
          <w:rFonts w:ascii="Times New Roman" w:hAnsi="Times New Roman" w:cs="Times New Roman"/>
          <w:sz w:val="24"/>
          <w:szCs w:val="24"/>
        </w:rPr>
        <w:t>в</w:t>
      </w:r>
      <w:proofErr w:type="gramEnd"/>
      <w:r w:rsidRPr="00504B1A">
        <w:rPr>
          <w:rFonts w:ascii="Times New Roman" w:hAnsi="Times New Roman" w:cs="Times New Roman"/>
          <w:sz w:val="24"/>
          <w:szCs w:val="24"/>
        </w:rPr>
        <w:t xml:space="preserve"> за Конституцією України. Призначення </w:t>
      </w:r>
      <w:proofErr w:type="gramStart"/>
      <w:r w:rsidRPr="00504B1A">
        <w:rPr>
          <w:rFonts w:ascii="Times New Roman" w:hAnsi="Times New Roman" w:cs="Times New Roman"/>
          <w:sz w:val="24"/>
          <w:szCs w:val="24"/>
        </w:rPr>
        <w:t>на</w:t>
      </w:r>
      <w:proofErr w:type="gramEnd"/>
      <w:r w:rsidRPr="00504B1A">
        <w:rPr>
          <w:rFonts w:ascii="Times New Roman" w:hAnsi="Times New Roman" w:cs="Times New Roman"/>
          <w:sz w:val="24"/>
          <w:szCs w:val="24"/>
        </w:rPr>
        <w:t xml:space="preserve"> посаду професійного судді. Присяга судді. </w:t>
      </w:r>
    </w:p>
    <w:p w:rsidR="00504B1A" w:rsidRPr="00B97B03" w:rsidRDefault="00B97B03" w:rsidP="00B97B03">
      <w:pPr>
        <w:spacing w:after="0" w:line="240" w:lineRule="atLeast"/>
        <w:ind w:firstLine="709"/>
        <w:jc w:val="both"/>
        <w:rPr>
          <w:rFonts w:ascii="Times New Roman" w:hAnsi="Times New Roman" w:cs="Times New Roman"/>
          <w:sz w:val="24"/>
          <w:szCs w:val="24"/>
          <w:lang w:val="uk-UA"/>
        </w:rPr>
      </w:pPr>
      <w:r>
        <w:rPr>
          <w:rFonts w:ascii="Times New Roman" w:hAnsi="Times New Roman" w:cs="Times New Roman"/>
          <w:sz w:val="24"/>
          <w:szCs w:val="24"/>
        </w:rPr>
        <w:t xml:space="preserve">Основні засади судочинства.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Закон України «Про внесення змін до Конституції України (щодо</w:t>
      </w:r>
      <w:r w:rsidR="00B97B03">
        <w:rPr>
          <w:rFonts w:ascii="Times New Roman" w:hAnsi="Times New Roman" w:cs="Times New Roman"/>
          <w:sz w:val="24"/>
          <w:szCs w:val="24"/>
        </w:rPr>
        <w:t xml:space="preserve"> правосуддя)» від 2 червня </w:t>
      </w:r>
      <w:r w:rsidRPr="00504B1A">
        <w:rPr>
          <w:rFonts w:ascii="Times New Roman" w:hAnsi="Times New Roman" w:cs="Times New Roman"/>
          <w:sz w:val="24"/>
          <w:szCs w:val="24"/>
        </w:rPr>
        <w:t>2016 року № 1401-VIII.</w:t>
      </w:r>
    </w:p>
    <w:p w:rsidR="00504B1A" w:rsidRPr="00B97B03" w:rsidRDefault="00504B1A" w:rsidP="004D28AB">
      <w:pPr>
        <w:spacing w:after="0" w:line="240" w:lineRule="atLeast"/>
        <w:ind w:firstLine="709"/>
        <w:jc w:val="both"/>
        <w:rPr>
          <w:rFonts w:ascii="Times New Roman" w:hAnsi="Times New Roman" w:cs="Times New Roman"/>
          <w:b/>
          <w:sz w:val="24"/>
          <w:szCs w:val="24"/>
        </w:rPr>
      </w:pPr>
      <w:r w:rsidRPr="00B97B03">
        <w:rPr>
          <w:rFonts w:ascii="Times New Roman" w:hAnsi="Times New Roman" w:cs="Times New Roman"/>
          <w:b/>
          <w:sz w:val="24"/>
          <w:szCs w:val="24"/>
        </w:rPr>
        <w:t>Конституційна юстиція в Україні.</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Конституційний Суд України – єдиний орган конституційної юрисдикції.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Порядок формування і діяльність Конституційного Суду України.</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Правовий статус суддів Конституційного Суду України.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Порядок припинення повноважень суддів Конституційного Суду України.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Компетенція (юрисдикція) Конституційного Суду України.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Поняття та принципи конституційного судочинства. Основні стадії конституційного провадження.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Акти Конституційного Суду України та загальна обов’язковість їх виконання на території України. </w:t>
      </w:r>
    </w:p>
    <w:p w:rsidR="00504B1A" w:rsidRPr="00463032" w:rsidRDefault="00504B1A" w:rsidP="004D28AB">
      <w:pPr>
        <w:spacing w:after="0" w:line="240" w:lineRule="atLeast"/>
        <w:ind w:firstLine="709"/>
        <w:jc w:val="both"/>
        <w:rPr>
          <w:rFonts w:ascii="Times New Roman" w:hAnsi="Times New Roman" w:cs="Times New Roman"/>
          <w:b/>
          <w:sz w:val="24"/>
          <w:szCs w:val="24"/>
        </w:rPr>
      </w:pPr>
      <w:r w:rsidRPr="00463032">
        <w:rPr>
          <w:rFonts w:ascii="Times New Roman" w:hAnsi="Times New Roman" w:cs="Times New Roman"/>
          <w:b/>
          <w:sz w:val="24"/>
          <w:szCs w:val="24"/>
        </w:rPr>
        <w:t>Місцеве самоврядування в Україні.</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Поняття, принципи і система </w:t>
      </w:r>
      <w:proofErr w:type="gramStart"/>
      <w:r w:rsidRPr="00504B1A">
        <w:rPr>
          <w:rFonts w:ascii="Times New Roman" w:hAnsi="Times New Roman" w:cs="Times New Roman"/>
          <w:sz w:val="24"/>
          <w:szCs w:val="24"/>
        </w:rPr>
        <w:t>м</w:t>
      </w:r>
      <w:proofErr w:type="gramEnd"/>
      <w:r w:rsidRPr="00504B1A">
        <w:rPr>
          <w:rFonts w:ascii="Times New Roman" w:hAnsi="Times New Roman" w:cs="Times New Roman"/>
          <w:sz w:val="24"/>
          <w:szCs w:val="24"/>
        </w:rPr>
        <w:t>ісцевого самоврядування України.</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Організаційно-правова, матеріальна та фінансова основи місцевого самоврядування.</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Територіальна громада – первинний суб’єкт місцевого самоврядування.</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Органи місцевого самоврядування (порядок утворення, структура, компетенція, форми діяльності).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Депутат місцевої </w:t>
      </w:r>
      <w:proofErr w:type="gramStart"/>
      <w:r w:rsidRPr="00504B1A">
        <w:rPr>
          <w:rFonts w:ascii="Times New Roman" w:hAnsi="Times New Roman" w:cs="Times New Roman"/>
          <w:sz w:val="24"/>
          <w:szCs w:val="24"/>
        </w:rPr>
        <w:t>ради</w:t>
      </w:r>
      <w:proofErr w:type="gramEnd"/>
      <w:r w:rsidRPr="00504B1A">
        <w:rPr>
          <w:rFonts w:ascii="Times New Roman" w:hAnsi="Times New Roman" w:cs="Times New Roman"/>
          <w:sz w:val="24"/>
          <w:szCs w:val="24"/>
        </w:rPr>
        <w:t xml:space="preserve">. Сільський, селищний та </w:t>
      </w:r>
      <w:proofErr w:type="gramStart"/>
      <w:r w:rsidRPr="00504B1A">
        <w:rPr>
          <w:rFonts w:ascii="Times New Roman" w:hAnsi="Times New Roman" w:cs="Times New Roman"/>
          <w:sz w:val="24"/>
          <w:szCs w:val="24"/>
        </w:rPr>
        <w:t>м</w:t>
      </w:r>
      <w:proofErr w:type="gramEnd"/>
      <w:r w:rsidRPr="00504B1A">
        <w:rPr>
          <w:rFonts w:ascii="Times New Roman" w:hAnsi="Times New Roman" w:cs="Times New Roman"/>
          <w:sz w:val="24"/>
          <w:szCs w:val="24"/>
        </w:rPr>
        <w:t xml:space="preserve">іський голова.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Конституційні гарантії </w:t>
      </w:r>
      <w:proofErr w:type="gramStart"/>
      <w:r w:rsidRPr="00504B1A">
        <w:rPr>
          <w:rFonts w:ascii="Times New Roman" w:hAnsi="Times New Roman" w:cs="Times New Roman"/>
          <w:sz w:val="24"/>
          <w:szCs w:val="24"/>
        </w:rPr>
        <w:t>м</w:t>
      </w:r>
      <w:proofErr w:type="gramEnd"/>
      <w:r w:rsidRPr="00504B1A">
        <w:rPr>
          <w:rFonts w:ascii="Times New Roman" w:hAnsi="Times New Roman" w:cs="Times New Roman"/>
          <w:sz w:val="24"/>
          <w:szCs w:val="24"/>
        </w:rPr>
        <w:t xml:space="preserve">ісцевого самоврядування. </w:t>
      </w:r>
    </w:p>
    <w:p w:rsidR="00504B1A" w:rsidRDefault="00504B1A" w:rsidP="004D28AB">
      <w:pPr>
        <w:spacing w:after="0" w:line="240" w:lineRule="atLeast"/>
        <w:ind w:firstLine="709"/>
        <w:jc w:val="both"/>
        <w:rPr>
          <w:rFonts w:ascii="Times New Roman" w:hAnsi="Times New Roman" w:cs="Times New Roman"/>
          <w:sz w:val="24"/>
          <w:szCs w:val="24"/>
          <w:lang w:val="uk-UA"/>
        </w:rPr>
      </w:pPr>
      <w:r w:rsidRPr="00504B1A">
        <w:rPr>
          <w:rFonts w:ascii="Times New Roman" w:hAnsi="Times New Roman" w:cs="Times New Roman"/>
          <w:sz w:val="24"/>
          <w:szCs w:val="24"/>
        </w:rPr>
        <w:t>Форми безпосередньої участі громадян у вирішенні питань місцевого значення.</w:t>
      </w:r>
    </w:p>
    <w:p w:rsidR="00463032" w:rsidRPr="00463032" w:rsidRDefault="00463032" w:rsidP="00463032">
      <w:pPr>
        <w:spacing w:after="0" w:line="240" w:lineRule="atLeast"/>
        <w:ind w:firstLine="709"/>
        <w:jc w:val="center"/>
        <w:rPr>
          <w:rFonts w:ascii="Times New Roman" w:hAnsi="Times New Roman" w:cs="Times New Roman"/>
          <w:sz w:val="24"/>
          <w:szCs w:val="24"/>
          <w:lang w:val="uk-UA"/>
        </w:rPr>
      </w:pPr>
    </w:p>
    <w:p w:rsidR="00504B1A" w:rsidRPr="00463032" w:rsidRDefault="00504B1A" w:rsidP="00463032">
      <w:pPr>
        <w:pStyle w:val="a3"/>
        <w:numPr>
          <w:ilvl w:val="0"/>
          <w:numId w:val="1"/>
        </w:numPr>
        <w:spacing w:after="0" w:line="240" w:lineRule="atLeast"/>
        <w:jc w:val="center"/>
        <w:rPr>
          <w:rFonts w:ascii="Times New Roman" w:hAnsi="Times New Roman" w:cs="Times New Roman"/>
          <w:b/>
          <w:sz w:val="24"/>
          <w:szCs w:val="24"/>
          <w:lang w:val="uk-UA"/>
        </w:rPr>
      </w:pPr>
      <w:r w:rsidRPr="00463032">
        <w:rPr>
          <w:rFonts w:ascii="Times New Roman" w:hAnsi="Times New Roman" w:cs="Times New Roman"/>
          <w:b/>
          <w:sz w:val="24"/>
          <w:szCs w:val="24"/>
        </w:rPr>
        <w:t>АНТИКОРУПЦІЙНЕ ЗАКОНОДАВСТВО</w:t>
      </w:r>
    </w:p>
    <w:p w:rsidR="00463032" w:rsidRPr="00463032" w:rsidRDefault="00463032" w:rsidP="004D28AB">
      <w:pPr>
        <w:spacing w:after="0" w:line="240" w:lineRule="atLeast"/>
        <w:ind w:firstLine="709"/>
        <w:jc w:val="both"/>
        <w:rPr>
          <w:rFonts w:ascii="Times New Roman" w:hAnsi="Times New Roman" w:cs="Times New Roman"/>
          <w:sz w:val="24"/>
          <w:szCs w:val="24"/>
          <w:lang w:val="uk-UA"/>
        </w:rPr>
      </w:pP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Законодавство у сфері запобігання корупції.</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Суб’єкти, на яких поширюється дія Закону України «Про запобігання корупції». </w:t>
      </w:r>
    </w:p>
    <w:p w:rsidR="00504B1A" w:rsidRPr="0043148C" w:rsidRDefault="00504B1A" w:rsidP="00463032">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Національне агентство з питань запобігання корупції. Інші </w:t>
      </w:r>
      <w:proofErr w:type="gramStart"/>
      <w:r w:rsidRPr="00504B1A">
        <w:rPr>
          <w:rFonts w:ascii="Times New Roman" w:hAnsi="Times New Roman" w:cs="Times New Roman"/>
          <w:sz w:val="24"/>
          <w:szCs w:val="24"/>
        </w:rPr>
        <w:t>спец</w:t>
      </w:r>
      <w:proofErr w:type="gramEnd"/>
      <w:r w:rsidRPr="00504B1A">
        <w:rPr>
          <w:rFonts w:ascii="Times New Roman" w:hAnsi="Times New Roman" w:cs="Times New Roman"/>
          <w:sz w:val="24"/>
          <w:szCs w:val="24"/>
        </w:rPr>
        <w:t>іально уповн</w:t>
      </w:r>
      <w:r w:rsidR="00463032">
        <w:rPr>
          <w:rFonts w:ascii="Times New Roman" w:hAnsi="Times New Roman" w:cs="Times New Roman"/>
          <w:sz w:val="24"/>
          <w:szCs w:val="24"/>
        </w:rPr>
        <w:t>оважені</w:t>
      </w:r>
      <w:r w:rsidR="00463032" w:rsidRPr="00463032">
        <w:rPr>
          <w:rFonts w:ascii="Times New Roman" w:hAnsi="Times New Roman" w:cs="Times New Roman"/>
          <w:sz w:val="24"/>
          <w:szCs w:val="24"/>
        </w:rPr>
        <w:t xml:space="preserve"> </w:t>
      </w:r>
      <w:r w:rsidRPr="00504B1A">
        <w:rPr>
          <w:rFonts w:ascii="Times New Roman" w:hAnsi="Times New Roman" w:cs="Times New Roman"/>
          <w:sz w:val="24"/>
          <w:szCs w:val="24"/>
        </w:rPr>
        <w:t>суб’єкти у сфері протидії корупції. Участь громадськості в заходах щодо запобігання</w:t>
      </w:r>
      <w:r w:rsidR="00463032" w:rsidRPr="0043148C">
        <w:rPr>
          <w:rFonts w:ascii="Times New Roman" w:hAnsi="Times New Roman" w:cs="Times New Roman"/>
          <w:sz w:val="24"/>
          <w:szCs w:val="24"/>
        </w:rPr>
        <w:t xml:space="preserve"> </w:t>
      </w:r>
      <w:r w:rsidR="00463032">
        <w:rPr>
          <w:rFonts w:ascii="Times New Roman" w:hAnsi="Times New Roman" w:cs="Times New Roman"/>
          <w:sz w:val="24"/>
          <w:szCs w:val="24"/>
        </w:rPr>
        <w:t>корупції.</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lastRenderedPageBreak/>
        <w:t xml:space="preserve">Запобігання корупційним та пов’язаним з корупцією правопорушенням. Обмеження щодо використання службових повноважень чи свого становища. Обмеження щодо одержання подарунків. Запобігання одержанню </w:t>
      </w:r>
      <w:proofErr w:type="gramStart"/>
      <w:r w:rsidRPr="00504B1A">
        <w:rPr>
          <w:rFonts w:ascii="Times New Roman" w:hAnsi="Times New Roman" w:cs="Times New Roman"/>
          <w:sz w:val="24"/>
          <w:szCs w:val="24"/>
        </w:rPr>
        <w:t>неправом</w:t>
      </w:r>
      <w:proofErr w:type="gramEnd"/>
      <w:r w:rsidRPr="00504B1A">
        <w:rPr>
          <w:rFonts w:ascii="Times New Roman" w:hAnsi="Times New Roman" w:cs="Times New Roman"/>
          <w:sz w:val="24"/>
          <w:szCs w:val="24"/>
        </w:rPr>
        <w:t xml:space="preserve">ірної вигоди або подарунка та поводження з ними. Обмеження щодо сумісництва та суміщення з іншими видами діяльності. Обмеження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 xml:space="preserve">ісля припинення діяльності, пов’язаної з виконанням функцій держави, місцевого самоврядування. Обмеження спільної роботи близьких </w:t>
      </w:r>
      <w:proofErr w:type="gramStart"/>
      <w:r w:rsidRPr="00504B1A">
        <w:rPr>
          <w:rFonts w:ascii="Times New Roman" w:hAnsi="Times New Roman" w:cs="Times New Roman"/>
          <w:sz w:val="24"/>
          <w:szCs w:val="24"/>
        </w:rPr>
        <w:t>осіб</w:t>
      </w:r>
      <w:proofErr w:type="gramEnd"/>
      <w:r w:rsidRPr="00504B1A">
        <w:rPr>
          <w:rFonts w:ascii="Times New Roman" w:hAnsi="Times New Roman" w:cs="Times New Roman"/>
          <w:sz w:val="24"/>
          <w:szCs w:val="24"/>
        </w:rPr>
        <w:t>.</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Запобігання та врегулювання конфлікту інтересі</w:t>
      </w:r>
      <w:proofErr w:type="gramStart"/>
      <w:r w:rsidRPr="00504B1A">
        <w:rPr>
          <w:rFonts w:ascii="Times New Roman" w:hAnsi="Times New Roman" w:cs="Times New Roman"/>
          <w:sz w:val="24"/>
          <w:szCs w:val="24"/>
        </w:rPr>
        <w:t>в</w:t>
      </w:r>
      <w:proofErr w:type="gramEnd"/>
      <w:r w:rsidRPr="00504B1A">
        <w:rPr>
          <w:rFonts w:ascii="Times New Roman" w:hAnsi="Times New Roman" w:cs="Times New Roman"/>
          <w:sz w:val="24"/>
          <w:szCs w:val="24"/>
        </w:rPr>
        <w:t>.</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Подання декларацій осіб, уповноважених на виконання функцій держави або місцевого самоврядування. Інформація, що зазначається в декларації. Контроль </w:t>
      </w:r>
      <w:proofErr w:type="gramStart"/>
      <w:r w:rsidRPr="00504B1A">
        <w:rPr>
          <w:rFonts w:ascii="Times New Roman" w:hAnsi="Times New Roman" w:cs="Times New Roman"/>
          <w:sz w:val="24"/>
          <w:szCs w:val="24"/>
        </w:rPr>
        <w:t>та</w:t>
      </w:r>
      <w:proofErr w:type="gramEnd"/>
      <w:r w:rsidRPr="00504B1A">
        <w:rPr>
          <w:rFonts w:ascii="Times New Roman" w:hAnsi="Times New Roman" w:cs="Times New Roman"/>
          <w:sz w:val="24"/>
          <w:szCs w:val="24"/>
        </w:rPr>
        <w:t xml:space="preserve"> перевірка декларацій.</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Відповідальність за корупційні або </w:t>
      </w:r>
      <w:proofErr w:type="gramStart"/>
      <w:r w:rsidRPr="00504B1A">
        <w:rPr>
          <w:rFonts w:ascii="Times New Roman" w:hAnsi="Times New Roman" w:cs="Times New Roman"/>
          <w:sz w:val="24"/>
          <w:szCs w:val="24"/>
        </w:rPr>
        <w:t>пов’язан</w:t>
      </w:r>
      <w:proofErr w:type="gramEnd"/>
      <w:r w:rsidRPr="00504B1A">
        <w:rPr>
          <w:rFonts w:ascii="Times New Roman" w:hAnsi="Times New Roman" w:cs="Times New Roman"/>
          <w:sz w:val="24"/>
          <w:szCs w:val="24"/>
        </w:rPr>
        <w:t xml:space="preserve">і з корупцією правопорушення та усунення їх наслідків. </w:t>
      </w:r>
    </w:p>
    <w:p w:rsidR="00504B1A" w:rsidRPr="00504B1A" w:rsidRDefault="00504B1A" w:rsidP="004D28AB">
      <w:pPr>
        <w:spacing w:after="0" w:line="240" w:lineRule="atLeast"/>
        <w:ind w:firstLine="709"/>
        <w:jc w:val="both"/>
        <w:rPr>
          <w:rFonts w:ascii="Times New Roman" w:hAnsi="Times New Roman" w:cs="Times New Roman"/>
          <w:sz w:val="24"/>
          <w:szCs w:val="24"/>
        </w:rPr>
      </w:pPr>
      <w:proofErr w:type="gramStart"/>
      <w:r w:rsidRPr="00504B1A">
        <w:rPr>
          <w:rFonts w:ascii="Times New Roman" w:hAnsi="Times New Roman" w:cs="Times New Roman"/>
          <w:sz w:val="24"/>
          <w:szCs w:val="24"/>
        </w:rPr>
        <w:t>Адм</w:t>
      </w:r>
      <w:proofErr w:type="gramEnd"/>
      <w:r w:rsidRPr="00504B1A">
        <w:rPr>
          <w:rFonts w:ascii="Times New Roman" w:hAnsi="Times New Roman" w:cs="Times New Roman"/>
          <w:sz w:val="24"/>
          <w:szCs w:val="24"/>
        </w:rPr>
        <w:t xml:space="preserve">іністративна відповідальність за корупційні правопорушення. </w:t>
      </w:r>
    </w:p>
    <w:p w:rsidR="00504B1A" w:rsidRPr="005B20D2"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Кримінальна відповідальність за декларування недостовірної інформації.</w:t>
      </w:r>
    </w:p>
    <w:p w:rsidR="00463032" w:rsidRPr="005B20D2" w:rsidRDefault="00463032" w:rsidP="004D28AB">
      <w:pPr>
        <w:spacing w:after="0" w:line="240" w:lineRule="atLeast"/>
        <w:ind w:firstLine="709"/>
        <w:jc w:val="both"/>
        <w:rPr>
          <w:rFonts w:ascii="Times New Roman" w:hAnsi="Times New Roman" w:cs="Times New Roman"/>
          <w:sz w:val="24"/>
          <w:szCs w:val="24"/>
        </w:rPr>
      </w:pPr>
    </w:p>
    <w:p w:rsidR="00504B1A" w:rsidRPr="00463032" w:rsidRDefault="00504B1A" w:rsidP="00463032">
      <w:pPr>
        <w:pStyle w:val="a3"/>
        <w:numPr>
          <w:ilvl w:val="0"/>
          <w:numId w:val="1"/>
        </w:numPr>
        <w:spacing w:after="0" w:line="240" w:lineRule="atLeast"/>
        <w:jc w:val="center"/>
        <w:rPr>
          <w:rFonts w:ascii="Times New Roman" w:hAnsi="Times New Roman" w:cs="Times New Roman"/>
          <w:b/>
          <w:sz w:val="24"/>
          <w:szCs w:val="24"/>
          <w:lang w:val="en-US"/>
        </w:rPr>
      </w:pPr>
      <w:r w:rsidRPr="00463032">
        <w:rPr>
          <w:rFonts w:ascii="Times New Roman" w:hAnsi="Times New Roman" w:cs="Times New Roman"/>
          <w:b/>
          <w:sz w:val="24"/>
          <w:szCs w:val="24"/>
        </w:rPr>
        <w:t>ГОСПОДАРСЬКЕ ПРАВО</w:t>
      </w:r>
    </w:p>
    <w:p w:rsidR="00463032" w:rsidRPr="00463032" w:rsidRDefault="00463032" w:rsidP="004D28AB">
      <w:pPr>
        <w:spacing w:after="0" w:line="240" w:lineRule="atLeast"/>
        <w:ind w:firstLine="709"/>
        <w:jc w:val="both"/>
        <w:rPr>
          <w:rFonts w:ascii="Times New Roman" w:hAnsi="Times New Roman" w:cs="Times New Roman"/>
          <w:sz w:val="24"/>
          <w:szCs w:val="24"/>
          <w:lang w:val="en-US"/>
        </w:rPr>
      </w:pPr>
    </w:p>
    <w:p w:rsidR="00625CCB" w:rsidRPr="00625CCB" w:rsidRDefault="00625CCB" w:rsidP="004D28AB">
      <w:pPr>
        <w:spacing w:after="0" w:line="240" w:lineRule="atLeast"/>
        <w:ind w:firstLine="709"/>
        <w:jc w:val="both"/>
        <w:rPr>
          <w:rFonts w:ascii="Times New Roman" w:hAnsi="Times New Roman" w:cs="Times New Roman"/>
          <w:b/>
          <w:sz w:val="24"/>
          <w:szCs w:val="24"/>
          <w:lang w:val="uk-UA"/>
        </w:rPr>
      </w:pPr>
      <w:r w:rsidRPr="00625CCB">
        <w:rPr>
          <w:rFonts w:ascii="Times New Roman" w:hAnsi="Times New Roman" w:cs="Times New Roman"/>
          <w:b/>
          <w:sz w:val="24"/>
          <w:szCs w:val="24"/>
          <w:lang w:val="uk-UA"/>
        </w:rPr>
        <w:t>Загальні положення господарського права.</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Господарська діяльність: поняття і види. Нормативно-правове регулювання господарської діяльності. Застосування Господарського і Цивільного кодексів України до господарських відносин. Загальні принципи господарювання. </w:t>
      </w:r>
    </w:p>
    <w:p w:rsidR="00504B1A" w:rsidRPr="00625CCB" w:rsidRDefault="00504B1A" w:rsidP="004D28AB">
      <w:pPr>
        <w:spacing w:after="0" w:line="240" w:lineRule="atLeast"/>
        <w:ind w:firstLine="709"/>
        <w:jc w:val="both"/>
        <w:rPr>
          <w:rFonts w:ascii="Times New Roman" w:hAnsi="Times New Roman" w:cs="Times New Roman"/>
          <w:b/>
          <w:sz w:val="24"/>
          <w:szCs w:val="24"/>
        </w:rPr>
      </w:pPr>
      <w:r w:rsidRPr="00625CCB">
        <w:rPr>
          <w:rFonts w:ascii="Times New Roman" w:hAnsi="Times New Roman" w:cs="Times New Roman"/>
          <w:b/>
          <w:sz w:val="24"/>
          <w:szCs w:val="24"/>
        </w:rPr>
        <w:t>Загальні засади правового регулювання господарських відносин.</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Господарські відносини: поняття, види, відмежування від суміжних виді</w:t>
      </w:r>
      <w:proofErr w:type="gramStart"/>
      <w:r w:rsidRPr="00504B1A">
        <w:rPr>
          <w:rFonts w:ascii="Times New Roman" w:hAnsi="Times New Roman" w:cs="Times New Roman"/>
          <w:sz w:val="24"/>
          <w:szCs w:val="24"/>
        </w:rPr>
        <w:t>в</w:t>
      </w:r>
      <w:proofErr w:type="gramEnd"/>
      <w:r w:rsidRPr="00504B1A">
        <w:rPr>
          <w:rFonts w:ascii="Times New Roman" w:hAnsi="Times New Roman" w:cs="Times New Roman"/>
          <w:sz w:val="24"/>
          <w:szCs w:val="24"/>
        </w:rPr>
        <w:t xml:space="preserve">.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Господарське законодавство. Загальні та спеціальні законодавчі акти, які регулюють окремі види господарської діяльності. Міжнародно-правові </w:t>
      </w:r>
      <w:proofErr w:type="gramStart"/>
      <w:r w:rsidRPr="00504B1A">
        <w:rPr>
          <w:rFonts w:ascii="Times New Roman" w:hAnsi="Times New Roman" w:cs="Times New Roman"/>
          <w:sz w:val="24"/>
          <w:szCs w:val="24"/>
        </w:rPr>
        <w:t>акти в</w:t>
      </w:r>
      <w:proofErr w:type="gramEnd"/>
      <w:r w:rsidRPr="00504B1A">
        <w:rPr>
          <w:rFonts w:ascii="Times New Roman" w:hAnsi="Times New Roman" w:cs="Times New Roman"/>
          <w:sz w:val="24"/>
          <w:szCs w:val="24"/>
        </w:rPr>
        <w:t xml:space="preserve"> системі регулювання господарської діяльності.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Учасники відносин у сфері господарювання. Державно-приватне партнерство як особлива форма співпраці держави/територіальної громади з приватним бізнесом.</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Правове регулювання зовнішньо-економічної діяльності.</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625CCB">
        <w:rPr>
          <w:rFonts w:ascii="Times New Roman" w:hAnsi="Times New Roman" w:cs="Times New Roman"/>
          <w:b/>
          <w:sz w:val="24"/>
          <w:szCs w:val="24"/>
        </w:rPr>
        <w:t xml:space="preserve">Загальні засади правовідносин у сфері </w:t>
      </w:r>
      <w:proofErr w:type="gramStart"/>
      <w:r w:rsidRPr="00625CCB">
        <w:rPr>
          <w:rFonts w:ascii="Times New Roman" w:hAnsi="Times New Roman" w:cs="Times New Roman"/>
          <w:b/>
          <w:sz w:val="24"/>
          <w:szCs w:val="24"/>
        </w:rPr>
        <w:t>п</w:t>
      </w:r>
      <w:proofErr w:type="gramEnd"/>
      <w:r w:rsidRPr="00625CCB">
        <w:rPr>
          <w:rFonts w:ascii="Times New Roman" w:hAnsi="Times New Roman" w:cs="Times New Roman"/>
          <w:b/>
          <w:sz w:val="24"/>
          <w:szCs w:val="24"/>
        </w:rPr>
        <w:t>ідприємницької діяльності</w:t>
      </w:r>
      <w:r w:rsidRPr="00504B1A">
        <w:rPr>
          <w:rFonts w:ascii="Times New Roman" w:hAnsi="Times New Roman" w:cs="Times New Roman"/>
          <w:sz w:val="24"/>
          <w:szCs w:val="24"/>
        </w:rPr>
        <w:t xml:space="preserve">.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Методи господарського права, їх особливості, відмінності від методів цивільного та </w:t>
      </w:r>
      <w:proofErr w:type="gramStart"/>
      <w:r w:rsidRPr="00504B1A">
        <w:rPr>
          <w:rFonts w:ascii="Times New Roman" w:hAnsi="Times New Roman" w:cs="Times New Roman"/>
          <w:sz w:val="24"/>
          <w:szCs w:val="24"/>
        </w:rPr>
        <w:t>адм</w:t>
      </w:r>
      <w:proofErr w:type="gramEnd"/>
      <w:r w:rsidRPr="00504B1A">
        <w:rPr>
          <w:rFonts w:ascii="Times New Roman" w:hAnsi="Times New Roman" w:cs="Times New Roman"/>
          <w:sz w:val="24"/>
          <w:szCs w:val="24"/>
        </w:rPr>
        <w:t xml:space="preserve">іністративного права. Судова практика та звичаї у системі господарського права. </w:t>
      </w:r>
    </w:p>
    <w:p w:rsidR="00504B1A" w:rsidRPr="00625CCB" w:rsidRDefault="00504B1A" w:rsidP="004D28AB">
      <w:pPr>
        <w:spacing w:after="0" w:line="240" w:lineRule="atLeast"/>
        <w:ind w:firstLine="709"/>
        <w:jc w:val="both"/>
        <w:rPr>
          <w:rFonts w:ascii="Times New Roman" w:hAnsi="Times New Roman" w:cs="Times New Roman"/>
          <w:b/>
          <w:sz w:val="24"/>
          <w:szCs w:val="24"/>
          <w:lang w:val="uk-UA"/>
        </w:rPr>
      </w:pPr>
      <w:r w:rsidRPr="00625CCB">
        <w:rPr>
          <w:rFonts w:ascii="Times New Roman" w:hAnsi="Times New Roman" w:cs="Times New Roman"/>
          <w:b/>
          <w:sz w:val="24"/>
          <w:szCs w:val="24"/>
        </w:rPr>
        <w:t>Основні напрями та форми участі держави у сфері господарювання</w:t>
      </w:r>
      <w:r w:rsidR="00625CCB">
        <w:rPr>
          <w:rFonts w:ascii="Times New Roman" w:hAnsi="Times New Roman" w:cs="Times New Roman"/>
          <w:b/>
          <w:sz w:val="24"/>
          <w:szCs w:val="24"/>
          <w:lang w:val="uk-UA"/>
        </w:rPr>
        <w:t>.</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Ліцензування, патентування та квотування у господарській діяльності.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Повноваження державних органів щодо здійснення контролю за наявності ліцензій у суб’єктів господарювання. </w:t>
      </w:r>
    </w:p>
    <w:p w:rsidR="00504B1A" w:rsidRPr="00504B1A" w:rsidRDefault="00504B1A" w:rsidP="004D28AB">
      <w:pPr>
        <w:spacing w:after="0" w:line="240" w:lineRule="atLeast"/>
        <w:ind w:firstLine="709"/>
        <w:jc w:val="both"/>
        <w:rPr>
          <w:rFonts w:ascii="Times New Roman" w:hAnsi="Times New Roman" w:cs="Times New Roman"/>
          <w:sz w:val="24"/>
          <w:szCs w:val="24"/>
        </w:rPr>
      </w:pPr>
      <w:proofErr w:type="gramStart"/>
      <w:r w:rsidRPr="00504B1A">
        <w:rPr>
          <w:rFonts w:ascii="Times New Roman" w:hAnsi="Times New Roman" w:cs="Times New Roman"/>
          <w:sz w:val="24"/>
          <w:szCs w:val="24"/>
        </w:rPr>
        <w:t>Техн</w:t>
      </w:r>
      <w:proofErr w:type="gramEnd"/>
      <w:r w:rsidRPr="00504B1A">
        <w:rPr>
          <w:rFonts w:ascii="Times New Roman" w:hAnsi="Times New Roman" w:cs="Times New Roman"/>
          <w:sz w:val="24"/>
          <w:szCs w:val="24"/>
        </w:rPr>
        <w:t xml:space="preserve">ічне регулювання у сфері господарювання.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Стандартизація і сертифікація.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Обов’язкова та добровільна сертифікація. Відповідальність органів з сертифікації. Відповідальність суб’єктів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ідприємницької діяльності за порушення стандартів.</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Дотації та інші засоби державної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 xml:space="preserve">ідтримки суб’єктів господарювання.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Обмеження монополізму та сприяння змагальності у сфері господарювання.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Державний контроль і нагляд за господарською діяльністю. Компетенція державних органів щодо здійснення контролю і нагляду.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Особливості управління господарською діяльністю у </w:t>
      </w:r>
      <w:proofErr w:type="gramStart"/>
      <w:r w:rsidRPr="00504B1A">
        <w:rPr>
          <w:rFonts w:ascii="Times New Roman" w:hAnsi="Times New Roman" w:cs="Times New Roman"/>
          <w:sz w:val="24"/>
          <w:szCs w:val="24"/>
        </w:rPr>
        <w:t>державному</w:t>
      </w:r>
      <w:proofErr w:type="gramEnd"/>
      <w:r w:rsidRPr="00504B1A">
        <w:rPr>
          <w:rFonts w:ascii="Times New Roman" w:hAnsi="Times New Roman" w:cs="Times New Roman"/>
          <w:sz w:val="24"/>
          <w:szCs w:val="24"/>
        </w:rPr>
        <w:t xml:space="preserve"> та комунальному секторах економіки. Участь держави у захисті прав суб’єктів господарювання та споживачі</w:t>
      </w:r>
      <w:proofErr w:type="gramStart"/>
      <w:r w:rsidRPr="00504B1A">
        <w:rPr>
          <w:rFonts w:ascii="Times New Roman" w:hAnsi="Times New Roman" w:cs="Times New Roman"/>
          <w:sz w:val="24"/>
          <w:szCs w:val="24"/>
        </w:rPr>
        <w:t>в</w:t>
      </w:r>
      <w:proofErr w:type="gramEnd"/>
      <w:r w:rsidRPr="00504B1A">
        <w:rPr>
          <w:rFonts w:ascii="Times New Roman" w:hAnsi="Times New Roman" w:cs="Times New Roman"/>
          <w:sz w:val="24"/>
          <w:szCs w:val="24"/>
        </w:rPr>
        <w:t>.</w:t>
      </w:r>
    </w:p>
    <w:p w:rsidR="00504B1A" w:rsidRPr="00625CCB" w:rsidRDefault="00504B1A" w:rsidP="004D28AB">
      <w:pPr>
        <w:spacing w:after="0" w:line="240" w:lineRule="atLeast"/>
        <w:ind w:firstLine="709"/>
        <w:jc w:val="both"/>
        <w:rPr>
          <w:rFonts w:ascii="Times New Roman" w:hAnsi="Times New Roman" w:cs="Times New Roman"/>
          <w:b/>
          <w:sz w:val="24"/>
          <w:szCs w:val="24"/>
          <w:lang w:val="uk-UA"/>
        </w:rPr>
      </w:pPr>
      <w:r w:rsidRPr="00625CCB">
        <w:rPr>
          <w:rFonts w:ascii="Times New Roman" w:hAnsi="Times New Roman" w:cs="Times New Roman"/>
          <w:b/>
          <w:sz w:val="24"/>
          <w:szCs w:val="24"/>
        </w:rPr>
        <w:t>Учасники відносин у сфері господарювання</w:t>
      </w:r>
      <w:r w:rsidR="00625CCB">
        <w:rPr>
          <w:rFonts w:ascii="Times New Roman" w:hAnsi="Times New Roman" w:cs="Times New Roman"/>
          <w:b/>
          <w:sz w:val="24"/>
          <w:szCs w:val="24"/>
          <w:lang w:val="uk-UA"/>
        </w:rPr>
        <w:t>.</w:t>
      </w:r>
    </w:p>
    <w:p w:rsidR="00504B1A" w:rsidRPr="005B20D2" w:rsidRDefault="00504B1A" w:rsidP="004D28AB">
      <w:pPr>
        <w:spacing w:after="0" w:line="240" w:lineRule="atLeast"/>
        <w:ind w:firstLine="709"/>
        <w:jc w:val="both"/>
        <w:rPr>
          <w:rFonts w:ascii="Times New Roman" w:hAnsi="Times New Roman" w:cs="Times New Roman"/>
          <w:sz w:val="24"/>
          <w:szCs w:val="24"/>
          <w:lang w:val="uk-UA"/>
        </w:rPr>
      </w:pPr>
      <w:r w:rsidRPr="005B20D2">
        <w:rPr>
          <w:rFonts w:ascii="Times New Roman" w:hAnsi="Times New Roman" w:cs="Times New Roman"/>
          <w:sz w:val="24"/>
          <w:szCs w:val="24"/>
          <w:lang w:val="uk-UA"/>
        </w:rPr>
        <w:t>Суб’єкти господарських правовідносин</w:t>
      </w:r>
    </w:p>
    <w:p w:rsidR="00504B1A" w:rsidRPr="005B20D2" w:rsidRDefault="00504B1A" w:rsidP="004D28AB">
      <w:pPr>
        <w:spacing w:after="0" w:line="240" w:lineRule="atLeast"/>
        <w:ind w:firstLine="709"/>
        <w:jc w:val="both"/>
        <w:rPr>
          <w:rFonts w:ascii="Times New Roman" w:hAnsi="Times New Roman" w:cs="Times New Roman"/>
          <w:sz w:val="24"/>
          <w:szCs w:val="24"/>
          <w:lang w:val="uk-UA"/>
        </w:rPr>
      </w:pPr>
      <w:r w:rsidRPr="005B20D2">
        <w:rPr>
          <w:rFonts w:ascii="Times New Roman" w:hAnsi="Times New Roman" w:cs="Times New Roman"/>
          <w:sz w:val="24"/>
          <w:szCs w:val="24"/>
          <w:lang w:val="uk-UA"/>
        </w:rPr>
        <w:t xml:space="preserve">Суб’єкти господарювання та суб’єкти організаційно-господарських повноважень: поняття, види, їх спільні та відмінні риси.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Правосуб’єктність суб’єктів господарювання.</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Визначення </w:t>
      </w:r>
      <w:proofErr w:type="gramStart"/>
      <w:r w:rsidRPr="00504B1A">
        <w:rPr>
          <w:rFonts w:ascii="Times New Roman" w:hAnsi="Times New Roman" w:cs="Times New Roman"/>
          <w:sz w:val="24"/>
          <w:szCs w:val="24"/>
        </w:rPr>
        <w:t>правового</w:t>
      </w:r>
      <w:proofErr w:type="gramEnd"/>
      <w:r w:rsidRPr="00504B1A">
        <w:rPr>
          <w:rFonts w:ascii="Times New Roman" w:hAnsi="Times New Roman" w:cs="Times New Roman"/>
          <w:sz w:val="24"/>
          <w:szCs w:val="24"/>
        </w:rPr>
        <w:t xml:space="preserve"> статусу суб’єктів господарських правовідносин.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lastRenderedPageBreak/>
        <w:t xml:space="preserve">Правове регулювання державної реєстрації суб’єктів господарювання.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Утворення суб’єктів господарювання. Реорганізація та припинення суб’єктів господарювання.</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Особливості правового статусу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 xml:space="preserve">ідприємства за Господарським та Цивільним кодексами України.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Державні і комунальні унітарні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 xml:space="preserve">ідприємства: поняття, види, порядок створення, реорганізації, ліквідації та особливості господарської діяльності.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Господарські товариства як суб’єкти господарювання.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Типи акціонерних товариств відповідно </w:t>
      </w:r>
      <w:proofErr w:type="gramStart"/>
      <w:r w:rsidRPr="00504B1A">
        <w:rPr>
          <w:rFonts w:ascii="Times New Roman" w:hAnsi="Times New Roman" w:cs="Times New Roman"/>
          <w:sz w:val="24"/>
          <w:szCs w:val="24"/>
        </w:rPr>
        <w:t>до</w:t>
      </w:r>
      <w:proofErr w:type="gramEnd"/>
      <w:r w:rsidRPr="00504B1A">
        <w:rPr>
          <w:rFonts w:ascii="Times New Roman" w:hAnsi="Times New Roman" w:cs="Times New Roman"/>
          <w:sz w:val="24"/>
          <w:szCs w:val="24"/>
        </w:rPr>
        <w:t xml:space="preserve"> Закону України “Про акціонерні товариства”. Заснування, виді</w:t>
      </w:r>
      <w:proofErr w:type="gramStart"/>
      <w:r w:rsidRPr="00504B1A">
        <w:rPr>
          <w:rFonts w:ascii="Times New Roman" w:hAnsi="Times New Roman" w:cs="Times New Roman"/>
          <w:sz w:val="24"/>
          <w:szCs w:val="24"/>
        </w:rPr>
        <w:t>л</w:t>
      </w:r>
      <w:proofErr w:type="gramEnd"/>
      <w:r w:rsidRPr="00504B1A">
        <w:rPr>
          <w:rFonts w:ascii="Times New Roman" w:hAnsi="Times New Roman" w:cs="Times New Roman"/>
          <w:sz w:val="24"/>
          <w:szCs w:val="24"/>
        </w:rPr>
        <w:t xml:space="preserve"> та припинення акціонерного товариства. Особливості правового становища державних акціонерних товариств.</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Види господарських товариств.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Управління господарським товариством. Корпоративні відносини в господарських товариствах. Корпоративні відносини в господарських товариствах: поняття, суб’єктний склад, змі</w:t>
      </w:r>
      <w:proofErr w:type="gramStart"/>
      <w:r w:rsidRPr="00504B1A">
        <w:rPr>
          <w:rFonts w:ascii="Times New Roman" w:hAnsi="Times New Roman" w:cs="Times New Roman"/>
          <w:sz w:val="24"/>
          <w:szCs w:val="24"/>
        </w:rPr>
        <w:t>ст</w:t>
      </w:r>
      <w:proofErr w:type="gramEnd"/>
      <w:r w:rsidRPr="00504B1A">
        <w:rPr>
          <w:rFonts w:ascii="Times New Roman" w:hAnsi="Times New Roman" w:cs="Times New Roman"/>
          <w:sz w:val="24"/>
          <w:szCs w:val="24"/>
        </w:rPr>
        <w:t xml:space="preserve"> та припинення. Господарське об’єднання як суб’єкт організаційно-господарських повноважень. Види об’єднань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 xml:space="preserve">ідприємств та їх організаційно-правові форми. Специфіка </w:t>
      </w:r>
      <w:proofErr w:type="gramStart"/>
      <w:r w:rsidRPr="00504B1A">
        <w:rPr>
          <w:rFonts w:ascii="Times New Roman" w:hAnsi="Times New Roman" w:cs="Times New Roman"/>
          <w:sz w:val="24"/>
          <w:szCs w:val="24"/>
        </w:rPr>
        <w:t>правового</w:t>
      </w:r>
      <w:proofErr w:type="gramEnd"/>
      <w:r w:rsidRPr="00504B1A">
        <w:rPr>
          <w:rFonts w:ascii="Times New Roman" w:hAnsi="Times New Roman" w:cs="Times New Roman"/>
          <w:sz w:val="24"/>
          <w:szCs w:val="24"/>
        </w:rPr>
        <w:t xml:space="preserve"> статусу холдингових компаній. Захист інтересів залежних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 xml:space="preserve">ідприємств у відносинах контролю-підпорядкування. </w:t>
      </w:r>
    </w:p>
    <w:p w:rsidR="00504B1A" w:rsidRPr="00504B1A" w:rsidRDefault="00504B1A" w:rsidP="004D28AB">
      <w:pPr>
        <w:spacing w:after="0" w:line="240" w:lineRule="atLeast"/>
        <w:ind w:firstLine="709"/>
        <w:jc w:val="both"/>
        <w:rPr>
          <w:rFonts w:ascii="Times New Roman" w:hAnsi="Times New Roman" w:cs="Times New Roman"/>
          <w:sz w:val="24"/>
          <w:szCs w:val="24"/>
        </w:rPr>
      </w:pP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 xml:space="preserve">ідприємства колективної власності. Виробничі кооперативи.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Фізична особа-підприємець як суб’єкт господарювання.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Господарське об’єднання як суб’єкт організаційно-господарських повноважень.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Види об’єднань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 xml:space="preserve">ідприємств та їх організаційно-правові форми.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Специфіка правового статусу асоційованих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 xml:space="preserve">ідприємств, холдингових компаній.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Особливості </w:t>
      </w:r>
      <w:proofErr w:type="gramStart"/>
      <w:r w:rsidRPr="00504B1A">
        <w:rPr>
          <w:rFonts w:ascii="Times New Roman" w:hAnsi="Times New Roman" w:cs="Times New Roman"/>
          <w:sz w:val="24"/>
          <w:szCs w:val="24"/>
        </w:rPr>
        <w:t>правового</w:t>
      </w:r>
      <w:proofErr w:type="gramEnd"/>
      <w:r w:rsidRPr="00504B1A">
        <w:rPr>
          <w:rFonts w:ascii="Times New Roman" w:hAnsi="Times New Roman" w:cs="Times New Roman"/>
          <w:sz w:val="24"/>
          <w:szCs w:val="24"/>
        </w:rPr>
        <w:t xml:space="preserve"> статусу міністерств/відомств, органів місцевого самоврядування, саморегулівних організацій як суб’єктів організаційно-господарських повноважень.</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Особливості правового статусу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ідприємств колективної власності.</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Специфіка правового становища органів </w:t>
      </w:r>
      <w:proofErr w:type="gramStart"/>
      <w:r w:rsidRPr="00504B1A">
        <w:rPr>
          <w:rFonts w:ascii="Times New Roman" w:hAnsi="Times New Roman" w:cs="Times New Roman"/>
          <w:sz w:val="24"/>
          <w:szCs w:val="24"/>
        </w:rPr>
        <w:t>м</w:t>
      </w:r>
      <w:proofErr w:type="gramEnd"/>
      <w:r w:rsidRPr="00504B1A">
        <w:rPr>
          <w:rFonts w:ascii="Times New Roman" w:hAnsi="Times New Roman" w:cs="Times New Roman"/>
          <w:sz w:val="24"/>
          <w:szCs w:val="24"/>
        </w:rPr>
        <w:t>ісцевого самоврядування, саморегулівних організацій як суб’єктів організаційно-господарських повноважень.</w:t>
      </w:r>
    </w:p>
    <w:p w:rsidR="00504B1A" w:rsidRPr="00625CCB" w:rsidRDefault="00504B1A" w:rsidP="004D28AB">
      <w:pPr>
        <w:spacing w:after="0" w:line="240" w:lineRule="atLeast"/>
        <w:ind w:firstLine="709"/>
        <w:jc w:val="both"/>
        <w:rPr>
          <w:rFonts w:ascii="Times New Roman" w:hAnsi="Times New Roman" w:cs="Times New Roman"/>
          <w:b/>
          <w:sz w:val="24"/>
          <w:szCs w:val="24"/>
        </w:rPr>
      </w:pPr>
      <w:r w:rsidRPr="00625CCB">
        <w:rPr>
          <w:rFonts w:ascii="Times New Roman" w:hAnsi="Times New Roman" w:cs="Times New Roman"/>
          <w:b/>
          <w:sz w:val="24"/>
          <w:szCs w:val="24"/>
        </w:rPr>
        <w:t>Майнова основа господарювання.</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Поняття та види майна у сфері господарювання, порядок його використання та джерела формування. Правові титули майна суб’єктів господарювання.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Право власності суб’єктів господарювання.</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Право господарського відання. Право оперативного управління. Інші речові права, </w:t>
      </w:r>
      <w:proofErr w:type="gramStart"/>
      <w:r w:rsidRPr="00504B1A">
        <w:rPr>
          <w:rFonts w:ascii="Times New Roman" w:hAnsi="Times New Roman" w:cs="Times New Roman"/>
          <w:sz w:val="24"/>
          <w:szCs w:val="24"/>
        </w:rPr>
        <w:t>на</w:t>
      </w:r>
      <w:proofErr w:type="gramEnd"/>
      <w:r w:rsidRPr="00504B1A">
        <w:rPr>
          <w:rFonts w:ascii="Times New Roman" w:hAnsi="Times New Roman" w:cs="Times New Roman"/>
          <w:sz w:val="24"/>
          <w:szCs w:val="24"/>
        </w:rPr>
        <w:t xml:space="preserve"> основі яких може здійснюватись господарська діяльність.</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Право колективної власності.</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Особливості </w:t>
      </w:r>
      <w:proofErr w:type="gramStart"/>
      <w:r w:rsidRPr="00504B1A">
        <w:rPr>
          <w:rFonts w:ascii="Times New Roman" w:hAnsi="Times New Roman" w:cs="Times New Roman"/>
          <w:sz w:val="24"/>
          <w:szCs w:val="24"/>
        </w:rPr>
        <w:t>правового</w:t>
      </w:r>
      <w:proofErr w:type="gramEnd"/>
      <w:r w:rsidRPr="00504B1A">
        <w:rPr>
          <w:rFonts w:ascii="Times New Roman" w:hAnsi="Times New Roman" w:cs="Times New Roman"/>
          <w:sz w:val="24"/>
          <w:szCs w:val="24"/>
        </w:rPr>
        <w:t xml:space="preserve"> режиму державної власності.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Приватизація державних і комунальних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ідприємств.</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Корпоративні права: поняття, види, порядок набуття, використання та припинення, проблеми вдосконалення правового режиму корпоративних прав. </w:t>
      </w:r>
      <w:proofErr w:type="gramStart"/>
      <w:r w:rsidRPr="00504B1A">
        <w:rPr>
          <w:rFonts w:ascii="Times New Roman" w:hAnsi="Times New Roman" w:cs="Times New Roman"/>
          <w:sz w:val="24"/>
          <w:szCs w:val="24"/>
        </w:rPr>
        <w:t>Ц</w:t>
      </w:r>
      <w:proofErr w:type="gramEnd"/>
      <w:r w:rsidRPr="00504B1A">
        <w:rPr>
          <w:rFonts w:ascii="Times New Roman" w:hAnsi="Times New Roman" w:cs="Times New Roman"/>
          <w:sz w:val="24"/>
          <w:szCs w:val="24"/>
        </w:rPr>
        <w:t>інні папери.</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Особливості </w:t>
      </w:r>
      <w:proofErr w:type="gramStart"/>
      <w:r w:rsidRPr="00504B1A">
        <w:rPr>
          <w:rFonts w:ascii="Times New Roman" w:hAnsi="Times New Roman" w:cs="Times New Roman"/>
          <w:sz w:val="24"/>
          <w:szCs w:val="24"/>
        </w:rPr>
        <w:t>правового</w:t>
      </w:r>
      <w:proofErr w:type="gramEnd"/>
      <w:r w:rsidRPr="00504B1A">
        <w:rPr>
          <w:rFonts w:ascii="Times New Roman" w:hAnsi="Times New Roman" w:cs="Times New Roman"/>
          <w:sz w:val="24"/>
          <w:szCs w:val="24"/>
        </w:rPr>
        <w:t xml:space="preserve"> режиму (в т.ч. засобів захисту) державної власності. Приватизація державного та комунального майна.</w:t>
      </w:r>
    </w:p>
    <w:p w:rsidR="00504B1A" w:rsidRPr="00625CCB" w:rsidRDefault="00504B1A" w:rsidP="00625CCB">
      <w:pPr>
        <w:spacing w:after="0" w:line="240" w:lineRule="atLeast"/>
        <w:ind w:firstLine="709"/>
        <w:jc w:val="both"/>
        <w:rPr>
          <w:rFonts w:ascii="Times New Roman" w:hAnsi="Times New Roman" w:cs="Times New Roman"/>
          <w:sz w:val="24"/>
          <w:szCs w:val="24"/>
          <w:lang w:val="uk-UA"/>
        </w:rPr>
      </w:pPr>
      <w:r w:rsidRPr="00504B1A">
        <w:rPr>
          <w:rFonts w:ascii="Times New Roman" w:hAnsi="Times New Roman" w:cs="Times New Roman"/>
          <w:sz w:val="24"/>
          <w:szCs w:val="24"/>
        </w:rPr>
        <w:t>Використання природних р</w:t>
      </w:r>
      <w:r w:rsidR="00625CCB">
        <w:rPr>
          <w:rFonts w:ascii="Times New Roman" w:hAnsi="Times New Roman" w:cs="Times New Roman"/>
          <w:sz w:val="24"/>
          <w:szCs w:val="24"/>
        </w:rPr>
        <w:t>есурсі</w:t>
      </w:r>
      <w:proofErr w:type="gramStart"/>
      <w:r w:rsidR="00625CCB">
        <w:rPr>
          <w:rFonts w:ascii="Times New Roman" w:hAnsi="Times New Roman" w:cs="Times New Roman"/>
          <w:sz w:val="24"/>
          <w:szCs w:val="24"/>
        </w:rPr>
        <w:t>в</w:t>
      </w:r>
      <w:proofErr w:type="gramEnd"/>
      <w:r w:rsidR="00625CCB">
        <w:rPr>
          <w:rFonts w:ascii="Times New Roman" w:hAnsi="Times New Roman" w:cs="Times New Roman"/>
          <w:sz w:val="24"/>
          <w:szCs w:val="24"/>
        </w:rPr>
        <w:t xml:space="preserve"> у сфері господарювання.</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Використання прав інтелектуальної власності у сфері господарювання.</w:t>
      </w:r>
    </w:p>
    <w:p w:rsidR="00504B1A" w:rsidRPr="00625CCB" w:rsidRDefault="00504B1A" w:rsidP="004D28AB">
      <w:pPr>
        <w:spacing w:after="0" w:line="240" w:lineRule="atLeast"/>
        <w:ind w:firstLine="709"/>
        <w:jc w:val="both"/>
        <w:rPr>
          <w:rFonts w:ascii="Times New Roman" w:hAnsi="Times New Roman" w:cs="Times New Roman"/>
          <w:b/>
          <w:sz w:val="24"/>
          <w:szCs w:val="24"/>
          <w:lang w:val="uk-UA"/>
        </w:rPr>
      </w:pPr>
      <w:r w:rsidRPr="00625CCB">
        <w:rPr>
          <w:rFonts w:ascii="Times New Roman" w:hAnsi="Times New Roman" w:cs="Times New Roman"/>
          <w:b/>
          <w:sz w:val="24"/>
          <w:szCs w:val="24"/>
        </w:rPr>
        <w:t>Загальні положення про господарські зобов’язання і господарські договори</w:t>
      </w:r>
      <w:r w:rsidR="00625CCB">
        <w:rPr>
          <w:rFonts w:ascii="Times New Roman" w:hAnsi="Times New Roman" w:cs="Times New Roman"/>
          <w:b/>
          <w:sz w:val="24"/>
          <w:szCs w:val="24"/>
          <w:lang w:val="uk-UA"/>
        </w:rPr>
        <w:t>.</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Поняття,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ідстави виникнення та види господарських зобов’язань. Суб’єкти, які можуть бути сторонами господарського зобов’язання.</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Виконання господарських зобов’язань. Забезпечення виконання господарських зобов’язань. Припинення господарських зобов’язань. Припинення господарського зобов’язання виконанням. Припинення господарського зобов’язання зарахуванням. Припинення господарського зобов’язання за домовленістю сторін. Припинення господарського зобов’язання </w:t>
      </w:r>
      <w:proofErr w:type="gramStart"/>
      <w:r w:rsidRPr="00504B1A">
        <w:rPr>
          <w:rFonts w:ascii="Times New Roman" w:hAnsi="Times New Roman" w:cs="Times New Roman"/>
          <w:sz w:val="24"/>
          <w:szCs w:val="24"/>
        </w:rPr>
        <w:t>у</w:t>
      </w:r>
      <w:proofErr w:type="gramEnd"/>
      <w:r w:rsidRPr="00504B1A">
        <w:rPr>
          <w:rFonts w:ascii="Times New Roman" w:hAnsi="Times New Roman" w:cs="Times New Roman"/>
          <w:sz w:val="24"/>
          <w:szCs w:val="24"/>
        </w:rPr>
        <w:t xml:space="preserve"> </w:t>
      </w:r>
      <w:proofErr w:type="gramStart"/>
      <w:r w:rsidRPr="00504B1A">
        <w:rPr>
          <w:rFonts w:ascii="Times New Roman" w:hAnsi="Times New Roman" w:cs="Times New Roman"/>
          <w:sz w:val="24"/>
          <w:szCs w:val="24"/>
        </w:rPr>
        <w:t>раз</w:t>
      </w:r>
      <w:proofErr w:type="gramEnd"/>
      <w:r w:rsidRPr="00504B1A">
        <w:rPr>
          <w:rFonts w:ascii="Times New Roman" w:hAnsi="Times New Roman" w:cs="Times New Roman"/>
          <w:sz w:val="24"/>
          <w:szCs w:val="24"/>
        </w:rPr>
        <w:t xml:space="preserve">і поєднання його сторін в одній особі. Припинення </w:t>
      </w:r>
      <w:r w:rsidRPr="00504B1A">
        <w:rPr>
          <w:rFonts w:ascii="Times New Roman" w:hAnsi="Times New Roman" w:cs="Times New Roman"/>
          <w:sz w:val="24"/>
          <w:szCs w:val="24"/>
        </w:rPr>
        <w:lastRenderedPageBreak/>
        <w:t xml:space="preserve">господарського зобов’язання неможливістю виконання. Недійсність господарського зобов’язання.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Недійсність господарського зобов’язання та наслідки визнання господарського зобов’язання недійсним.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Істотні умови господарського договору. Порядок та особливості укладення господарських договорів. Обов’язок укласти господарський договір. Порядок зміни та припинення господарських договорів. Спі</w:t>
      </w:r>
      <w:proofErr w:type="gramStart"/>
      <w:r w:rsidRPr="00504B1A">
        <w:rPr>
          <w:rFonts w:ascii="Times New Roman" w:hAnsi="Times New Roman" w:cs="Times New Roman"/>
          <w:sz w:val="24"/>
          <w:szCs w:val="24"/>
        </w:rPr>
        <w:t>вв</w:t>
      </w:r>
      <w:proofErr w:type="gramEnd"/>
      <w:r w:rsidRPr="00504B1A">
        <w:rPr>
          <w:rFonts w:ascii="Times New Roman" w:hAnsi="Times New Roman" w:cs="Times New Roman"/>
          <w:sz w:val="24"/>
          <w:szCs w:val="24"/>
        </w:rPr>
        <w:t xml:space="preserve">ідношення понять “істотні умови договору” та “обов’язкові умови договору”. Форма господарського договору та особливості модифікації письмової форми договору.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Поняття,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ідстави виникнення та види господарських зобов’язань. Розмежування понять “циві</w:t>
      </w:r>
      <w:proofErr w:type="gramStart"/>
      <w:r w:rsidRPr="00504B1A">
        <w:rPr>
          <w:rFonts w:ascii="Times New Roman" w:hAnsi="Times New Roman" w:cs="Times New Roman"/>
          <w:sz w:val="24"/>
          <w:szCs w:val="24"/>
        </w:rPr>
        <w:t>льне</w:t>
      </w:r>
      <w:proofErr w:type="gramEnd"/>
      <w:r w:rsidRPr="00504B1A">
        <w:rPr>
          <w:rFonts w:ascii="Times New Roman" w:hAnsi="Times New Roman" w:cs="Times New Roman"/>
          <w:sz w:val="24"/>
          <w:szCs w:val="24"/>
        </w:rPr>
        <w:t xml:space="preserve"> зобов’язання” та “господарське зобов’язання”.</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Поняття, ознаки, види господарських договорі</w:t>
      </w:r>
      <w:proofErr w:type="gramStart"/>
      <w:r w:rsidRPr="00504B1A">
        <w:rPr>
          <w:rFonts w:ascii="Times New Roman" w:hAnsi="Times New Roman" w:cs="Times New Roman"/>
          <w:sz w:val="24"/>
          <w:szCs w:val="24"/>
        </w:rPr>
        <w:t>в</w:t>
      </w:r>
      <w:proofErr w:type="gramEnd"/>
      <w:r w:rsidRPr="00504B1A">
        <w:rPr>
          <w:rFonts w:ascii="Times New Roman" w:hAnsi="Times New Roman" w:cs="Times New Roman"/>
          <w:sz w:val="24"/>
          <w:szCs w:val="24"/>
        </w:rPr>
        <w:t xml:space="preserve"> </w:t>
      </w:r>
      <w:proofErr w:type="gramStart"/>
      <w:r w:rsidRPr="00504B1A">
        <w:rPr>
          <w:rFonts w:ascii="Times New Roman" w:hAnsi="Times New Roman" w:cs="Times New Roman"/>
          <w:sz w:val="24"/>
          <w:szCs w:val="24"/>
        </w:rPr>
        <w:t>та</w:t>
      </w:r>
      <w:proofErr w:type="gramEnd"/>
      <w:r w:rsidRPr="00504B1A">
        <w:rPr>
          <w:rFonts w:ascii="Times New Roman" w:hAnsi="Times New Roman" w:cs="Times New Roman"/>
          <w:sz w:val="24"/>
          <w:szCs w:val="24"/>
        </w:rPr>
        <w:t xml:space="preserve"> форми/шляхи регулювання договірних відносин. Розмежування господарських, цивільних і </w:t>
      </w:r>
      <w:proofErr w:type="gramStart"/>
      <w:r w:rsidRPr="00504B1A">
        <w:rPr>
          <w:rFonts w:ascii="Times New Roman" w:hAnsi="Times New Roman" w:cs="Times New Roman"/>
          <w:sz w:val="24"/>
          <w:szCs w:val="24"/>
        </w:rPr>
        <w:t>адм</w:t>
      </w:r>
      <w:proofErr w:type="gramEnd"/>
      <w:r w:rsidRPr="00504B1A">
        <w:rPr>
          <w:rFonts w:ascii="Times New Roman" w:hAnsi="Times New Roman" w:cs="Times New Roman"/>
          <w:sz w:val="24"/>
          <w:szCs w:val="24"/>
        </w:rPr>
        <w:t>іністративних договорів. Тлумачення господарських договорів. Умови та порядок укладення господарських договорів. Поняття, ознаки, види господарських договорів. Примірні та типові господарські договори. Державний контракт.</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Виконання господарських договорів. Поняття виконання договору. Принципи виконання договору. Суб’єкти виконання договору. Місце і час виконання договірних зобов’язань. Предмет і спосіб виконання договірних зобов’язань.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Способи забезпечення виконання господарських зобов’язань. Неустойка, її форми та види. Застава та її види. Порука. Гарантія. Завдаток. Притримання.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Припинення господарських договорі</w:t>
      </w:r>
      <w:proofErr w:type="gramStart"/>
      <w:r w:rsidRPr="00504B1A">
        <w:rPr>
          <w:rFonts w:ascii="Times New Roman" w:hAnsi="Times New Roman" w:cs="Times New Roman"/>
          <w:sz w:val="24"/>
          <w:szCs w:val="24"/>
        </w:rPr>
        <w:t>в</w:t>
      </w:r>
      <w:proofErr w:type="gramEnd"/>
      <w:r w:rsidRPr="00504B1A">
        <w:rPr>
          <w:rFonts w:ascii="Times New Roman" w:hAnsi="Times New Roman" w:cs="Times New Roman"/>
          <w:sz w:val="24"/>
          <w:szCs w:val="24"/>
        </w:rPr>
        <w:t xml:space="preserve">. </w:t>
      </w:r>
    </w:p>
    <w:p w:rsidR="00504B1A" w:rsidRPr="00625CCB" w:rsidRDefault="00504B1A" w:rsidP="004D28AB">
      <w:pPr>
        <w:spacing w:after="0" w:line="240" w:lineRule="atLeast"/>
        <w:ind w:firstLine="709"/>
        <w:jc w:val="both"/>
        <w:rPr>
          <w:rFonts w:ascii="Times New Roman" w:hAnsi="Times New Roman" w:cs="Times New Roman"/>
          <w:b/>
          <w:sz w:val="24"/>
          <w:szCs w:val="24"/>
        </w:rPr>
      </w:pPr>
      <w:r w:rsidRPr="00625CCB">
        <w:rPr>
          <w:rFonts w:ascii="Times New Roman" w:hAnsi="Times New Roman" w:cs="Times New Roman"/>
          <w:b/>
          <w:sz w:val="24"/>
          <w:szCs w:val="24"/>
        </w:rPr>
        <w:t>Окремі види господарської діяльності.</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Господарсько-торговельна діяльність.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Об’єкти інноваційної діяльності.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Правові форми комерціалізації інноваційних продуктів: договори на створення і передачу науково-технічної продукції та інші договори, передача майнових прав </w:t>
      </w:r>
      <w:proofErr w:type="gramStart"/>
      <w:r w:rsidRPr="00504B1A">
        <w:rPr>
          <w:rFonts w:ascii="Times New Roman" w:hAnsi="Times New Roman" w:cs="Times New Roman"/>
          <w:sz w:val="24"/>
          <w:szCs w:val="24"/>
        </w:rPr>
        <w:t>на</w:t>
      </w:r>
      <w:proofErr w:type="gramEnd"/>
      <w:r w:rsidRPr="00504B1A">
        <w:rPr>
          <w:rFonts w:ascii="Times New Roman" w:hAnsi="Times New Roman" w:cs="Times New Roman"/>
          <w:sz w:val="24"/>
          <w:szCs w:val="24"/>
        </w:rPr>
        <w:t xml:space="preserve"> об’єкти інтелектуальної (промислової) власності </w:t>
      </w:r>
      <w:proofErr w:type="gramStart"/>
      <w:r w:rsidRPr="00504B1A">
        <w:rPr>
          <w:rFonts w:ascii="Times New Roman" w:hAnsi="Times New Roman" w:cs="Times New Roman"/>
          <w:sz w:val="24"/>
          <w:szCs w:val="24"/>
        </w:rPr>
        <w:t>як</w:t>
      </w:r>
      <w:proofErr w:type="gramEnd"/>
      <w:r w:rsidRPr="00504B1A">
        <w:rPr>
          <w:rFonts w:ascii="Times New Roman" w:hAnsi="Times New Roman" w:cs="Times New Roman"/>
          <w:sz w:val="24"/>
          <w:szCs w:val="24"/>
        </w:rPr>
        <w:t xml:space="preserve"> вкладів до статутних капіталів створюваних суб’єктами господарювання.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Комерційне посередництво (агентські відносини).</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Правове регулювання перевезення вантажів.</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Капітальне будівництво.</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Правове регулювання інноваційної діяльності.</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Об’єкти інноваційної діяльності.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Правове регулювання фінансової діяльності.</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Правове регулювання діяльності ринків фінансових послуг.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Національна комі</w:t>
      </w:r>
      <w:proofErr w:type="gramStart"/>
      <w:r w:rsidRPr="00504B1A">
        <w:rPr>
          <w:rFonts w:ascii="Times New Roman" w:hAnsi="Times New Roman" w:cs="Times New Roman"/>
          <w:sz w:val="24"/>
          <w:szCs w:val="24"/>
        </w:rPr>
        <w:t>с</w:t>
      </w:r>
      <w:proofErr w:type="gramEnd"/>
      <w:r w:rsidRPr="00504B1A">
        <w:rPr>
          <w:rFonts w:ascii="Times New Roman" w:hAnsi="Times New Roman" w:cs="Times New Roman"/>
          <w:sz w:val="24"/>
          <w:szCs w:val="24"/>
        </w:rPr>
        <w:t>і</w:t>
      </w:r>
      <w:proofErr w:type="gramStart"/>
      <w:r w:rsidRPr="00504B1A">
        <w:rPr>
          <w:rFonts w:ascii="Times New Roman" w:hAnsi="Times New Roman" w:cs="Times New Roman"/>
          <w:sz w:val="24"/>
          <w:szCs w:val="24"/>
        </w:rPr>
        <w:t>я</w:t>
      </w:r>
      <w:proofErr w:type="gramEnd"/>
      <w:r w:rsidRPr="00504B1A">
        <w:rPr>
          <w:rFonts w:ascii="Times New Roman" w:hAnsi="Times New Roman" w:cs="Times New Roman"/>
          <w:sz w:val="24"/>
          <w:szCs w:val="24"/>
        </w:rPr>
        <w:t xml:space="preserve">, що здійснює державне регулювання у сфері ринків фінансових послуг.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Правове регулювання банківської діяльності. Національний банк України.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Правове регулювання страхової діяльності.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Правове регулювання ринку цінних паперів. Аудит. Аудиторська палата України.</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Використання у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ідприємницькій діяльності прав інших суб’єктів господарювання (комерційна концесія).</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Зовнішньоекономічна діяльність. Правове регулювання інвестиційної діяльності.</w:t>
      </w:r>
    </w:p>
    <w:p w:rsidR="00504B1A" w:rsidRPr="00504B1A" w:rsidRDefault="00504B1A" w:rsidP="004D28AB">
      <w:pPr>
        <w:spacing w:after="0" w:line="240" w:lineRule="atLeast"/>
        <w:ind w:firstLine="709"/>
        <w:jc w:val="both"/>
        <w:rPr>
          <w:rFonts w:ascii="Times New Roman" w:hAnsi="Times New Roman" w:cs="Times New Roman"/>
          <w:sz w:val="24"/>
          <w:szCs w:val="24"/>
        </w:rPr>
      </w:pPr>
      <w:proofErr w:type="gramStart"/>
      <w:r w:rsidRPr="00504B1A">
        <w:rPr>
          <w:rFonts w:ascii="Times New Roman" w:hAnsi="Times New Roman" w:cs="Times New Roman"/>
          <w:sz w:val="24"/>
          <w:szCs w:val="24"/>
        </w:rPr>
        <w:t>Спец</w:t>
      </w:r>
      <w:proofErr w:type="gramEnd"/>
      <w:r w:rsidRPr="00504B1A">
        <w:rPr>
          <w:rFonts w:ascii="Times New Roman" w:hAnsi="Times New Roman" w:cs="Times New Roman"/>
          <w:sz w:val="24"/>
          <w:szCs w:val="24"/>
        </w:rPr>
        <w:t>іальні режими господарювання.</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Організаційні форми торговельної діяльності. Порядок заняття торговельною діяльністю та правила торговельного обслуговування населення. Правове регулювання застосування реєстраторів розрахункових операцій та книг </w:t>
      </w:r>
      <w:proofErr w:type="gramStart"/>
      <w:r w:rsidRPr="00504B1A">
        <w:rPr>
          <w:rFonts w:ascii="Times New Roman" w:hAnsi="Times New Roman" w:cs="Times New Roman"/>
          <w:sz w:val="24"/>
          <w:szCs w:val="24"/>
        </w:rPr>
        <w:t>обл</w:t>
      </w:r>
      <w:proofErr w:type="gramEnd"/>
      <w:r w:rsidRPr="00504B1A">
        <w:rPr>
          <w:rFonts w:ascii="Times New Roman" w:hAnsi="Times New Roman" w:cs="Times New Roman"/>
          <w:sz w:val="24"/>
          <w:szCs w:val="24"/>
        </w:rPr>
        <w:t>іку розрахункових операцій.</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Правове регулювання окремих видів посередницько-торговельної діяльності: поставка, контрактація сільськогосподарської продукції, енергопостачання, біржова торгівля, оренда майна та </w:t>
      </w:r>
      <w:proofErr w:type="gramStart"/>
      <w:r w:rsidRPr="00504B1A">
        <w:rPr>
          <w:rFonts w:ascii="Times New Roman" w:hAnsi="Times New Roman" w:cs="Times New Roman"/>
          <w:sz w:val="24"/>
          <w:szCs w:val="24"/>
        </w:rPr>
        <w:t>л</w:t>
      </w:r>
      <w:proofErr w:type="gramEnd"/>
      <w:r w:rsidRPr="00504B1A">
        <w:rPr>
          <w:rFonts w:ascii="Times New Roman" w:hAnsi="Times New Roman" w:cs="Times New Roman"/>
          <w:sz w:val="24"/>
          <w:szCs w:val="24"/>
        </w:rPr>
        <w:t>ізинг, міна (бартер) та інші договори.</w:t>
      </w:r>
    </w:p>
    <w:p w:rsidR="00424903" w:rsidRDefault="00424903" w:rsidP="004D28AB">
      <w:pPr>
        <w:spacing w:after="0" w:line="240" w:lineRule="atLeast"/>
        <w:ind w:firstLine="709"/>
        <w:jc w:val="both"/>
        <w:rPr>
          <w:rFonts w:ascii="Times New Roman" w:hAnsi="Times New Roman" w:cs="Times New Roman"/>
          <w:b/>
          <w:sz w:val="24"/>
          <w:szCs w:val="24"/>
        </w:rPr>
      </w:pPr>
    </w:p>
    <w:p w:rsidR="00504B1A" w:rsidRPr="0069610E" w:rsidRDefault="00504B1A" w:rsidP="004D28AB">
      <w:pPr>
        <w:spacing w:after="0" w:line="240" w:lineRule="atLeast"/>
        <w:ind w:firstLine="709"/>
        <w:jc w:val="both"/>
        <w:rPr>
          <w:rFonts w:ascii="Times New Roman" w:hAnsi="Times New Roman" w:cs="Times New Roman"/>
          <w:b/>
          <w:sz w:val="24"/>
          <w:szCs w:val="24"/>
        </w:rPr>
      </w:pPr>
      <w:r w:rsidRPr="0069610E">
        <w:rPr>
          <w:rFonts w:ascii="Times New Roman" w:hAnsi="Times New Roman" w:cs="Times New Roman"/>
          <w:b/>
          <w:sz w:val="24"/>
          <w:szCs w:val="24"/>
        </w:rPr>
        <w:lastRenderedPageBreak/>
        <w:t>Антимонопольно-конкурентне регулювання</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Спі</w:t>
      </w:r>
      <w:proofErr w:type="gramStart"/>
      <w:r w:rsidRPr="00504B1A">
        <w:rPr>
          <w:rFonts w:ascii="Times New Roman" w:hAnsi="Times New Roman" w:cs="Times New Roman"/>
          <w:sz w:val="24"/>
          <w:szCs w:val="24"/>
        </w:rPr>
        <w:t>вв</w:t>
      </w:r>
      <w:proofErr w:type="gramEnd"/>
      <w:r w:rsidRPr="00504B1A">
        <w:rPr>
          <w:rFonts w:ascii="Times New Roman" w:hAnsi="Times New Roman" w:cs="Times New Roman"/>
          <w:sz w:val="24"/>
          <w:szCs w:val="24"/>
        </w:rPr>
        <w:t>ідношення економічної конкуренції та монополізму. Державне регулювання відносин у сфері економічної конкуренції: причини, мета, принципи та органи.</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Правовий статус та компетенція </w:t>
      </w:r>
      <w:proofErr w:type="gramStart"/>
      <w:r w:rsidRPr="00504B1A">
        <w:rPr>
          <w:rFonts w:ascii="Times New Roman" w:hAnsi="Times New Roman" w:cs="Times New Roman"/>
          <w:sz w:val="24"/>
          <w:szCs w:val="24"/>
        </w:rPr>
        <w:t>Антимонопольного</w:t>
      </w:r>
      <w:proofErr w:type="gramEnd"/>
      <w:r w:rsidRPr="00504B1A">
        <w:rPr>
          <w:rFonts w:ascii="Times New Roman" w:hAnsi="Times New Roman" w:cs="Times New Roman"/>
          <w:sz w:val="24"/>
          <w:szCs w:val="24"/>
        </w:rPr>
        <w:t xml:space="preserve"> комітету України. Визначення та класифікація порушень у сфері економічної конкуренції.</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Концентрація суб’єктів господарювання: поняття, види, випадки обов’язкового отримання попереднього дозволу.</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Монополістичні зловживання: суб’єкт/суб’єкти, заборонені дії, відповідальність та порядок її застосування.</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Недобросовісна конкуренція. Антиконкурентні узгоджені дії суб’єктів господарювання. Зловживання монопольним становищем.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Антиконкурентні узгоджені дії органів влади, органів місцевого самоврядування, органів </w:t>
      </w:r>
      <w:proofErr w:type="gramStart"/>
      <w:r w:rsidRPr="00504B1A">
        <w:rPr>
          <w:rFonts w:ascii="Times New Roman" w:hAnsi="Times New Roman" w:cs="Times New Roman"/>
          <w:sz w:val="24"/>
          <w:szCs w:val="24"/>
        </w:rPr>
        <w:t>адм</w:t>
      </w:r>
      <w:proofErr w:type="gramEnd"/>
      <w:r w:rsidRPr="00504B1A">
        <w:rPr>
          <w:rFonts w:ascii="Times New Roman" w:hAnsi="Times New Roman" w:cs="Times New Roman"/>
          <w:sz w:val="24"/>
          <w:szCs w:val="24"/>
        </w:rPr>
        <w:t>іністративно-господарського управління та контролю. Контроль за концентрацією суб’єктів господарювання.</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Особливості застосування відповідальності за порушення вимог антимонопольно-конкурентного законодавства Проблеми судової практики, </w:t>
      </w:r>
      <w:proofErr w:type="gramStart"/>
      <w:r w:rsidRPr="00504B1A">
        <w:rPr>
          <w:rFonts w:ascii="Times New Roman" w:hAnsi="Times New Roman" w:cs="Times New Roman"/>
          <w:sz w:val="24"/>
          <w:szCs w:val="24"/>
        </w:rPr>
        <w:t>пов’язано</w:t>
      </w:r>
      <w:proofErr w:type="gramEnd"/>
      <w:r w:rsidRPr="00504B1A">
        <w:rPr>
          <w:rFonts w:ascii="Times New Roman" w:hAnsi="Times New Roman" w:cs="Times New Roman"/>
          <w:sz w:val="24"/>
          <w:szCs w:val="24"/>
        </w:rPr>
        <w:t>ї із застосуванням антимонопольного законодавства.</w:t>
      </w:r>
    </w:p>
    <w:p w:rsidR="00504B1A" w:rsidRPr="0069610E" w:rsidRDefault="00504B1A" w:rsidP="004D28AB">
      <w:pPr>
        <w:spacing w:after="0" w:line="240" w:lineRule="atLeast"/>
        <w:ind w:firstLine="709"/>
        <w:jc w:val="both"/>
        <w:rPr>
          <w:rFonts w:ascii="Times New Roman" w:hAnsi="Times New Roman" w:cs="Times New Roman"/>
          <w:b/>
          <w:sz w:val="24"/>
          <w:szCs w:val="24"/>
        </w:rPr>
      </w:pPr>
      <w:r w:rsidRPr="0069610E">
        <w:rPr>
          <w:rFonts w:ascii="Times New Roman" w:hAnsi="Times New Roman" w:cs="Times New Roman"/>
          <w:b/>
          <w:sz w:val="24"/>
          <w:szCs w:val="24"/>
        </w:rPr>
        <w:t>Господарська відповідальність</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Особливості господарсько-правової відповідальності як виду юридичної відповідальності.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Господарське правопорушення як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ідстава для застосування господарсько-правової відповідальності. Відмежування господарсько-правової відповідальності від інших видів юридичної відповідальності. Застосування господарсько-правової відповідальності. Реалізація господарсько-правової відповідальності.</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Відшкодування збиткі</w:t>
      </w:r>
      <w:proofErr w:type="gramStart"/>
      <w:r w:rsidRPr="00504B1A">
        <w:rPr>
          <w:rFonts w:ascii="Times New Roman" w:hAnsi="Times New Roman" w:cs="Times New Roman"/>
          <w:sz w:val="24"/>
          <w:szCs w:val="24"/>
        </w:rPr>
        <w:t>в</w:t>
      </w:r>
      <w:proofErr w:type="gramEnd"/>
      <w:r w:rsidRPr="00504B1A">
        <w:rPr>
          <w:rFonts w:ascii="Times New Roman" w:hAnsi="Times New Roman" w:cs="Times New Roman"/>
          <w:sz w:val="24"/>
          <w:szCs w:val="24"/>
        </w:rPr>
        <w:t xml:space="preserve"> у сфері господарювання.</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Спі</w:t>
      </w:r>
      <w:proofErr w:type="gramStart"/>
      <w:r w:rsidRPr="00504B1A">
        <w:rPr>
          <w:rFonts w:ascii="Times New Roman" w:hAnsi="Times New Roman" w:cs="Times New Roman"/>
          <w:sz w:val="24"/>
          <w:szCs w:val="24"/>
        </w:rPr>
        <w:t>вв</w:t>
      </w:r>
      <w:proofErr w:type="gramEnd"/>
      <w:r w:rsidRPr="00504B1A">
        <w:rPr>
          <w:rFonts w:ascii="Times New Roman" w:hAnsi="Times New Roman" w:cs="Times New Roman"/>
          <w:sz w:val="24"/>
          <w:szCs w:val="24"/>
        </w:rPr>
        <w:t>ідношення понять “господарсько-правова відповідальність” та “господарсько-правові санкції”. Спільні та відмінні риси неустойки (Цивільний кодекс України) та штрафних санкцій (Господарський кодекс України). Розмі</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 xml:space="preserve"> та порядок застосування штрафних санкцій. Строк нарахування штрафних санкцій за прострочення виконання зобов’язання. Оперативно-господарські санкції.</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Особливості відповідальності за прострочення виконання грошових та не грошових зобов’язань. </w:t>
      </w:r>
      <w:proofErr w:type="gramStart"/>
      <w:r w:rsidRPr="00504B1A">
        <w:rPr>
          <w:rFonts w:ascii="Times New Roman" w:hAnsi="Times New Roman" w:cs="Times New Roman"/>
          <w:sz w:val="24"/>
          <w:szCs w:val="24"/>
        </w:rPr>
        <w:t>Адм</w:t>
      </w:r>
      <w:proofErr w:type="gramEnd"/>
      <w:r w:rsidRPr="00504B1A">
        <w:rPr>
          <w:rFonts w:ascii="Times New Roman" w:hAnsi="Times New Roman" w:cs="Times New Roman"/>
          <w:sz w:val="24"/>
          <w:szCs w:val="24"/>
        </w:rPr>
        <w:t>іністративно-господарські санкції та їх відмінність від адміністративної відповідальності.</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Господарські санкції як правовий засіб відповідальності у сфері господарювання. Відшкодування збитків. Штрафні та оперативно-господарські санкції. </w:t>
      </w:r>
    </w:p>
    <w:p w:rsidR="00504B1A" w:rsidRPr="00381705" w:rsidRDefault="00504B1A" w:rsidP="004D28AB">
      <w:pPr>
        <w:spacing w:after="0" w:line="240" w:lineRule="atLeast"/>
        <w:ind w:firstLine="709"/>
        <w:jc w:val="both"/>
        <w:rPr>
          <w:rFonts w:ascii="Times New Roman" w:hAnsi="Times New Roman" w:cs="Times New Roman"/>
          <w:b/>
          <w:sz w:val="24"/>
          <w:szCs w:val="24"/>
        </w:rPr>
      </w:pPr>
      <w:r w:rsidRPr="00381705">
        <w:rPr>
          <w:rFonts w:ascii="Times New Roman" w:hAnsi="Times New Roman" w:cs="Times New Roman"/>
          <w:b/>
          <w:sz w:val="24"/>
          <w:szCs w:val="24"/>
        </w:rPr>
        <w:t>Неплатоспроможність боржника. Банкрутство.</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Інститут банкрутства </w:t>
      </w:r>
      <w:proofErr w:type="gramStart"/>
      <w:r w:rsidRPr="00504B1A">
        <w:rPr>
          <w:rFonts w:ascii="Times New Roman" w:hAnsi="Times New Roman" w:cs="Times New Roman"/>
          <w:sz w:val="24"/>
          <w:szCs w:val="24"/>
        </w:rPr>
        <w:t>в</w:t>
      </w:r>
      <w:proofErr w:type="gramEnd"/>
      <w:r w:rsidRPr="00504B1A">
        <w:rPr>
          <w:rFonts w:ascii="Times New Roman" w:hAnsi="Times New Roman" w:cs="Times New Roman"/>
          <w:sz w:val="24"/>
          <w:szCs w:val="24"/>
        </w:rPr>
        <w:t xml:space="preserve"> ринковій системі господарювання: поняття, призначення.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Ознаки банкрутства. Порушення справи про банкрутство: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 xml:space="preserve">ідстави, безспірність вимог кредиторів, підсудність. Учасники у справі про банкрутство.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Арбітражний керуючий: вимоги, повноваження у справі про банкрутство, особливості </w:t>
      </w:r>
      <w:proofErr w:type="gramStart"/>
      <w:r w:rsidRPr="00504B1A">
        <w:rPr>
          <w:rFonts w:ascii="Times New Roman" w:hAnsi="Times New Roman" w:cs="Times New Roman"/>
          <w:sz w:val="24"/>
          <w:szCs w:val="24"/>
        </w:rPr>
        <w:t>правового</w:t>
      </w:r>
      <w:proofErr w:type="gramEnd"/>
      <w:r w:rsidRPr="00504B1A">
        <w:rPr>
          <w:rFonts w:ascii="Times New Roman" w:hAnsi="Times New Roman" w:cs="Times New Roman"/>
          <w:sz w:val="24"/>
          <w:szCs w:val="24"/>
        </w:rPr>
        <w:t xml:space="preserve"> статусу.</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Судові процедури, що застосовуються щодо боржника у справі про банкрутство: види, призначення,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 xml:space="preserve">ідстави та порядок застосування, зміст.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Мораторій на задоволення вимог кредиторів: поняття, порядок застосування, наслідки. Санація.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Мирова угода. Наслідки визнання боржника банкрутом. Ліквідаційна процедура. Продаж майна в провадженні у справі про банкрутство. Черговість задоволення вимог. Припинення провадження у справі про банкрутство.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Особливості банкрутства окремих категорій суб’єктів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ідприємницької діяльності. Банкрутство фізичної особи.</w:t>
      </w:r>
    </w:p>
    <w:p w:rsidR="00504B1A" w:rsidRDefault="00504B1A" w:rsidP="004D28AB">
      <w:pPr>
        <w:spacing w:after="0" w:line="240" w:lineRule="atLeast"/>
        <w:ind w:firstLine="709"/>
        <w:jc w:val="both"/>
        <w:rPr>
          <w:rFonts w:ascii="Times New Roman" w:hAnsi="Times New Roman" w:cs="Times New Roman"/>
          <w:sz w:val="24"/>
          <w:szCs w:val="24"/>
          <w:lang w:val="uk-UA"/>
        </w:rPr>
      </w:pPr>
      <w:r w:rsidRPr="00504B1A">
        <w:rPr>
          <w:rFonts w:ascii="Times New Roman" w:hAnsi="Times New Roman" w:cs="Times New Roman"/>
          <w:sz w:val="24"/>
          <w:szCs w:val="24"/>
        </w:rPr>
        <w:t>Відповідальність за порушення законодавства про банкрутство.</w:t>
      </w:r>
    </w:p>
    <w:p w:rsidR="00D247C6" w:rsidRPr="005B20D2" w:rsidRDefault="00D247C6" w:rsidP="00C437E4">
      <w:pPr>
        <w:spacing w:after="0" w:line="240" w:lineRule="atLeast"/>
        <w:jc w:val="both"/>
        <w:rPr>
          <w:rFonts w:ascii="Times New Roman" w:hAnsi="Times New Roman" w:cs="Times New Roman"/>
          <w:sz w:val="24"/>
          <w:szCs w:val="24"/>
        </w:rPr>
      </w:pPr>
    </w:p>
    <w:p w:rsidR="00504B1A" w:rsidRPr="00D247C6" w:rsidRDefault="00504B1A" w:rsidP="00D247C6">
      <w:pPr>
        <w:pStyle w:val="a3"/>
        <w:numPr>
          <w:ilvl w:val="0"/>
          <w:numId w:val="1"/>
        </w:numPr>
        <w:spacing w:after="0" w:line="240" w:lineRule="atLeast"/>
        <w:jc w:val="center"/>
        <w:rPr>
          <w:rFonts w:ascii="Times New Roman" w:hAnsi="Times New Roman" w:cs="Times New Roman"/>
          <w:b/>
          <w:sz w:val="24"/>
          <w:szCs w:val="24"/>
          <w:lang w:val="en-US"/>
        </w:rPr>
      </w:pPr>
      <w:r w:rsidRPr="00D247C6">
        <w:rPr>
          <w:rFonts w:ascii="Times New Roman" w:hAnsi="Times New Roman" w:cs="Times New Roman"/>
          <w:b/>
          <w:sz w:val="24"/>
          <w:szCs w:val="24"/>
        </w:rPr>
        <w:lastRenderedPageBreak/>
        <w:t>ЦИВІ</w:t>
      </w:r>
      <w:proofErr w:type="gramStart"/>
      <w:r w:rsidRPr="00D247C6">
        <w:rPr>
          <w:rFonts w:ascii="Times New Roman" w:hAnsi="Times New Roman" w:cs="Times New Roman"/>
          <w:b/>
          <w:sz w:val="24"/>
          <w:szCs w:val="24"/>
        </w:rPr>
        <w:t>ЛЬНЕ</w:t>
      </w:r>
      <w:proofErr w:type="gramEnd"/>
      <w:r w:rsidRPr="00D247C6">
        <w:rPr>
          <w:rFonts w:ascii="Times New Roman" w:hAnsi="Times New Roman" w:cs="Times New Roman"/>
          <w:b/>
          <w:sz w:val="24"/>
          <w:szCs w:val="24"/>
        </w:rPr>
        <w:t xml:space="preserve"> ПРАВО</w:t>
      </w:r>
    </w:p>
    <w:p w:rsidR="00D247C6" w:rsidRPr="00D247C6" w:rsidRDefault="00D247C6" w:rsidP="004D28AB">
      <w:pPr>
        <w:spacing w:after="0" w:line="240" w:lineRule="atLeast"/>
        <w:ind w:firstLine="709"/>
        <w:jc w:val="both"/>
        <w:rPr>
          <w:rFonts w:ascii="Times New Roman" w:hAnsi="Times New Roman" w:cs="Times New Roman"/>
          <w:sz w:val="24"/>
          <w:szCs w:val="24"/>
          <w:lang w:val="en-US"/>
        </w:rPr>
      </w:pPr>
      <w:bookmarkStart w:id="0" w:name="_GoBack"/>
      <w:bookmarkEnd w:id="0"/>
    </w:p>
    <w:p w:rsidR="00504B1A" w:rsidRPr="00D247C6" w:rsidRDefault="00504B1A" w:rsidP="004D28AB">
      <w:pPr>
        <w:spacing w:after="0" w:line="240" w:lineRule="atLeast"/>
        <w:ind w:firstLine="709"/>
        <w:jc w:val="both"/>
        <w:rPr>
          <w:rFonts w:ascii="Times New Roman" w:hAnsi="Times New Roman" w:cs="Times New Roman"/>
          <w:b/>
          <w:sz w:val="24"/>
          <w:szCs w:val="24"/>
        </w:rPr>
      </w:pPr>
      <w:r w:rsidRPr="00D247C6">
        <w:rPr>
          <w:rFonts w:ascii="Times New Roman" w:hAnsi="Times New Roman" w:cs="Times New Roman"/>
          <w:b/>
          <w:sz w:val="24"/>
          <w:szCs w:val="24"/>
        </w:rPr>
        <w:t>Загальні положення цивільного права.</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Поняття та ознаки приватного права. Спі</w:t>
      </w:r>
      <w:proofErr w:type="gramStart"/>
      <w:r w:rsidRPr="00504B1A">
        <w:rPr>
          <w:rFonts w:ascii="Times New Roman" w:hAnsi="Times New Roman" w:cs="Times New Roman"/>
          <w:sz w:val="24"/>
          <w:szCs w:val="24"/>
        </w:rPr>
        <w:t>вв</w:t>
      </w:r>
      <w:proofErr w:type="gramEnd"/>
      <w:r w:rsidRPr="00504B1A">
        <w:rPr>
          <w:rFonts w:ascii="Times New Roman" w:hAnsi="Times New Roman" w:cs="Times New Roman"/>
          <w:sz w:val="24"/>
          <w:szCs w:val="24"/>
        </w:rPr>
        <w:t>ідношення публічного та приватного права. Циві</w:t>
      </w:r>
      <w:proofErr w:type="gramStart"/>
      <w:r w:rsidRPr="00504B1A">
        <w:rPr>
          <w:rFonts w:ascii="Times New Roman" w:hAnsi="Times New Roman" w:cs="Times New Roman"/>
          <w:sz w:val="24"/>
          <w:szCs w:val="24"/>
        </w:rPr>
        <w:t>льне</w:t>
      </w:r>
      <w:proofErr w:type="gramEnd"/>
      <w:r w:rsidRPr="00504B1A">
        <w:rPr>
          <w:rFonts w:ascii="Times New Roman" w:hAnsi="Times New Roman" w:cs="Times New Roman"/>
          <w:sz w:val="24"/>
          <w:szCs w:val="24"/>
        </w:rPr>
        <w:t xml:space="preserve"> право як приватне право</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Майнові відносини, які регулюються цивільним правом. Особисті немайнові відносини, які регулюються цивільним правом. Цивільно-правовий метод регулювання суспільних відносин.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Роль звичаї</w:t>
      </w:r>
      <w:proofErr w:type="gramStart"/>
      <w:r w:rsidRPr="00504B1A">
        <w:rPr>
          <w:rFonts w:ascii="Times New Roman" w:hAnsi="Times New Roman" w:cs="Times New Roman"/>
          <w:sz w:val="24"/>
          <w:szCs w:val="24"/>
        </w:rPr>
        <w:t>в</w:t>
      </w:r>
      <w:proofErr w:type="gramEnd"/>
      <w:r w:rsidRPr="00504B1A">
        <w:rPr>
          <w:rFonts w:ascii="Times New Roman" w:hAnsi="Times New Roman" w:cs="Times New Roman"/>
          <w:sz w:val="24"/>
          <w:szCs w:val="24"/>
        </w:rPr>
        <w:t xml:space="preserve"> у регулюванні цивільних правовідносин. Юридичне значення судової практики і </w:t>
      </w:r>
      <w:proofErr w:type="gramStart"/>
      <w:r w:rsidRPr="00504B1A">
        <w:rPr>
          <w:rFonts w:ascii="Times New Roman" w:hAnsi="Times New Roman" w:cs="Times New Roman"/>
          <w:sz w:val="24"/>
          <w:szCs w:val="24"/>
        </w:rPr>
        <w:t>судового</w:t>
      </w:r>
      <w:proofErr w:type="gramEnd"/>
      <w:r w:rsidRPr="00504B1A">
        <w:rPr>
          <w:rFonts w:ascii="Times New Roman" w:hAnsi="Times New Roman" w:cs="Times New Roman"/>
          <w:sz w:val="24"/>
          <w:szCs w:val="24"/>
        </w:rPr>
        <w:t xml:space="preserve"> прецеденту у правовому регулюванні цивільних відносин.</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Поняття цивільного законодавства. Загальні засади цивільного законодавства. Система цивільного законодавства. Акти цивільного законодавства. Дія актів цивільного законодавства </w:t>
      </w:r>
      <w:proofErr w:type="gramStart"/>
      <w:r w:rsidRPr="00504B1A">
        <w:rPr>
          <w:rFonts w:ascii="Times New Roman" w:hAnsi="Times New Roman" w:cs="Times New Roman"/>
          <w:sz w:val="24"/>
          <w:szCs w:val="24"/>
        </w:rPr>
        <w:t>у</w:t>
      </w:r>
      <w:proofErr w:type="gramEnd"/>
      <w:r w:rsidRPr="00504B1A">
        <w:rPr>
          <w:rFonts w:ascii="Times New Roman" w:hAnsi="Times New Roman" w:cs="Times New Roman"/>
          <w:sz w:val="24"/>
          <w:szCs w:val="24"/>
        </w:rPr>
        <w:t xml:space="preserve"> </w:t>
      </w:r>
      <w:proofErr w:type="gramStart"/>
      <w:r w:rsidRPr="00504B1A">
        <w:rPr>
          <w:rFonts w:ascii="Times New Roman" w:hAnsi="Times New Roman" w:cs="Times New Roman"/>
          <w:sz w:val="24"/>
          <w:szCs w:val="24"/>
        </w:rPr>
        <w:t>час</w:t>
      </w:r>
      <w:proofErr w:type="gramEnd"/>
      <w:r w:rsidRPr="00504B1A">
        <w:rPr>
          <w:rFonts w:ascii="Times New Roman" w:hAnsi="Times New Roman" w:cs="Times New Roman"/>
          <w:sz w:val="24"/>
          <w:szCs w:val="24"/>
        </w:rPr>
        <w:t>і, просторі та за колом осіб. Акти цивільного законодавства і договір. Звичай. Аналогія. Міжнародні договори.</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Здійснення суб’єктивних цивільних прав та його межі. Зловживання правом. Виконання цивільних обов’язків. Забезпечення виконання цивільних обов’язків.</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Поняття і змі</w:t>
      </w:r>
      <w:proofErr w:type="gramStart"/>
      <w:r w:rsidRPr="00504B1A">
        <w:rPr>
          <w:rFonts w:ascii="Times New Roman" w:hAnsi="Times New Roman" w:cs="Times New Roman"/>
          <w:sz w:val="24"/>
          <w:szCs w:val="24"/>
        </w:rPr>
        <w:t>ст</w:t>
      </w:r>
      <w:proofErr w:type="gramEnd"/>
      <w:r w:rsidRPr="00504B1A">
        <w:rPr>
          <w:rFonts w:ascii="Times New Roman" w:hAnsi="Times New Roman" w:cs="Times New Roman"/>
          <w:sz w:val="24"/>
          <w:szCs w:val="24"/>
        </w:rPr>
        <w:t xml:space="preserve"> суб’єктивного права на захист. Способи захисту цивільних прав. Система державних органі</w:t>
      </w:r>
      <w:proofErr w:type="gramStart"/>
      <w:r w:rsidRPr="00504B1A">
        <w:rPr>
          <w:rFonts w:ascii="Times New Roman" w:hAnsi="Times New Roman" w:cs="Times New Roman"/>
          <w:sz w:val="24"/>
          <w:szCs w:val="24"/>
        </w:rPr>
        <w:t>в</w:t>
      </w:r>
      <w:proofErr w:type="gramEnd"/>
      <w:r w:rsidRPr="00504B1A">
        <w:rPr>
          <w:rFonts w:ascii="Times New Roman" w:hAnsi="Times New Roman" w:cs="Times New Roman"/>
          <w:sz w:val="24"/>
          <w:szCs w:val="24"/>
        </w:rPr>
        <w:t>, які здійснюють захист цивільних прав. Способи та межі самозахисту цивільних прав.</w:t>
      </w:r>
    </w:p>
    <w:p w:rsidR="00504B1A" w:rsidRPr="00D247C6" w:rsidRDefault="00504B1A" w:rsidP="004D28AB">
      <w:pPr>
        <w:spacing w:after="0" w:line="240" w:lineRule="atLeast"/>
        <w:ind w:firstLine="709"/>
        <w:jc w:val="both"/>
        <w:rPr>
          <w:rFonts w:ascii="Times New Roman" w:hAnsi="Times New Roman" w:cs="Times New Roman"/>
          <w:b/>
          <w:sz w:val="24"/>
          <w:szCs w:val="24"/>
        </w:rPr>
      </w:pPr>
      <w:r w:rsidRPr="00D247C6">
        <w:rPr>
          <w:rFonts w:ascii="Times New Roman" w:hAnsi="Times New Roman" w:cs="Times New Roman"/>
          <w:b/>
          <w:sz w:val="24"/>
          <w:szCs w:val="24"/>
        </w:rPr>
        <w:t xml:space="preserve">Суб’єкти цивільних правовідносин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Поняття цивільної правосуб’єктності.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Особливості </w:t>
      </w:r>
      <w:proofErr w:type="gramStart"/>
      <w:r w:rsidRPr="00504B1A">
        <w:rPr>
          <w:rFonts w:ascii="Times New Roman" w:hAnsi="Times New Roman" w:cs="Times New Roman"/>
          <w:sz w:val="24"/>
          <w:szCs w:val="24"/>
        </w:rPr>
        <w:t>правового</w:t>
      </w:r>
      <w:proofErr w:type="gramEnd"/>
      <w:r w:rsidRPr="00504B1A">
        <w:rPr>
          <w:rFonts w:ascii="Times New Roman" w:hAnsi="Times New Roman" w:cs="Times New Roman"/>
          <w:sz w:val="24"/>
          <w:szCs w:val="24"/>
        </w:rPr>
        <w:t xml:space="preserve"> статусу фізичних осіб-підприємців.</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Юридична особа. Поняття і види правосуб’єктності юридичних осіб. Органи юридичних осіб. Класифікація юридичних осіб у цивільному праві. Організаційно-правові форми юридичних осіб, їх види </w:t>
      </w:r>
      <w:proofErr w:type="gramStart"/>
      <w:r w:rsidRPr="00504B1A">
        <w:rPr>
          <w:rFonts w:ascii="Times New Roman" w:hAnsi="Times New Roman" w:cs="Times New Roman"/>
          <w:sz w:val="24"/>
          <w:szCs w:val="24"/>
        </w:rPr>
        <w:t>за</w:t>
      </w:r>
      <w:proofErr w:type="gramEnd"/>
      <w:r w:rsidRPr="00504B1A">
        <w:rPr>
          <w:rFonts w:ascii="Times New Roman" w:hAnsi="Times New Roman" w:cs="Times New Roman"/>
          <w:sz w:val="24"/>
          <w:szCs w:val="24"/>
        </w:rPr>
        <w:t xml:space="preserve"> </w:t>
      </w:r>
      <w:proofErr w:type="gramStart"/>
      <w:r w:rsidRPr="00504B1A">
        <w:rPr>
          <w:rFonts w:ascii="Times New Roman" w:hAnsi="Times New Roman" w:cs="Times New Roman"/>
          <w:sz w:val="24"/>
          <w:szCs w:val="24"/>
        </w:rPr>
        <w:t>Цив</w:t>
      </w:r>
      <w:proofErr w:type="gramEnd"/>
      <w:r w:rsidRPr="00504B1A">
        <w:rPr>
          <w:rFonts w:ascii="Times New Roman" w:hAnsi="Times New Roman" w:cs="Times New Roman"/>
          <w:sz w:val="24"/>
          <w:szCs w:val="24"/>
        </w:rPr>
        <w:t>ільним кодексом України. Порядок і способи утворення та припинення юридичних осіб. Відповідальність юридичних осіб. Цивільно-правовий статус фі</w:t>
      </w:r>
      <w:proofErr w:type="gramStart"/>
      <w:r w:rsidRPr="00504B1A">
        <w:rPr>
          <w:rFonts w:ascii="Times New Roman" w:hAnsi="Times New Roman" w:cs="Times New Roman"/>
          <w:sz w:val="24"/>
          <w:szCs w:val="24"/>
        </w:rPr>
        <w:t>л</w:t>
      </w:r>
      <w:proofErr w:type="gramEnd"/>
      <w:r w:rsidRPr="00504B1A">
        <w:rPr>
          <w:rFonts w:ascii="Times New Roman" w:hAnsi="Times New Roman" w:cs="Times New Roman"/>
          <w:sz w:val="24"/>
          <w:szCs w:val="24"/>
        </w:rPr>
        <w:t xml:space="preserve">ій та представництв юридичної особи.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Держава, територіальні громади та інші публічно-правові утворення як суб’єкти цивільних правовідносин.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Представництво: поняття та види. Повноваження представника. Представництво без повноважень та з перевищенням повноважень. Довіреність. Форма та змі</w:t>
      </w:r>
      <w:proofErr w:type="gramStart"/>
      <w:r w:rsidRPr="00504B1A">
        <w:rPr>
          <w:rFonts w:ascii="Times New Roman" w:hAnsi="Times New Roman" w:cs="Times New Roman"/>
          <w:sz w:val="24"/>
          <w:szCs w:val="24"/>
        </w:rPr>
        <w:t>ст</w:t>
      </w:r>
      <w:proofErr w:type="gramEnd"/>
      <w:r w:rsidRPr="00504B1A">
        <w:rPr>
          <w:rFonts w:ascii="Times New Roman" w:hAnsi="Times New Roman" w:cs="Times New Roman"/>
          <w:sz w:val="24"/>
          <w:szCs w:val="24"/>
        </w:rPr>
        <w:t xml:space="preserve"> довіреності. Види довіреності. Наслідки припинення довіреності.</w:t>
      </w:r>
    </w:p>
    <w:p w:rsidR="00504B1A" w:rsidRPr="00D247C6" w:rsidRDefault="00504B1A" w:rsidP="004D28AB">
      <w:pPr>
        <w:spacing w:after="0" w:line="240" w:lineRule="atLeast"/>
        <w:ind w:firstLine="709"/>
        <w:jc w:val="both"/>
        <w:rPr>
          <w:rFonts w:ascii="Times New Roman" w:hAnsi="Times New Roman" w:cs="Times New Roman"/>
          <w:b/>
          <w:sz w:val="24"/>
          <w:szCs w:val="24"/>
        </w:rPr>
      </w:pPr>
      <w:r w:rsidRPr="00D247C6">
        <w:rPr>
          <w:rFonts w:ascii="Times New Roman" w:hAnsi="Times New Roman" w:cs="Times New Roman"/>
          <w:b/>
          <w:sz w:val="24"/>
          <w:szCs w:val="24"/>
        </w:rPr>
        <w:t xml:space="preserve">Об’єкти цивільних правовідносин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Поняття і види об’єктів цивільних правовідносин. Поняття речей та їх види. Поняття майна. Єдиний майновий комплекс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 xml:space="preserve">ідприємства як об’єкт правовідносин. Гроші та валютні цінності як об’єкти цивільних правовідносин. Поняття та основні види цінних паперів. Послуги та інші дії як об’єкти цивільних правовідносин. Результати творчої діяльності як об’єкти цивільних правовідносин. Інформація як об’єкт цивільних правовідносин. Особисті немайнові блага як об’єкти цивільних правовідносин. </w:t>
      </w:r>
    </w:p>
    <w:p w:rsidR="00504B1A" w:rsidRPr="00D247C6" w:rsidRDefault="00504B1A" w:rsidP="004D28AB">
      <w:pPr>
        <w:spacing w:after="0" w:line="240" w:lineRule="atLeast"/>
        <w:ind w:firstLine="709"/>
        <w:jc w:val="both"/>
        <w:rPr>
          <w:rFonts w:ascii="Times New Roman" w:hAnsi="Times New Roman" w:cs="Times New Roman"/>
          <w:b/>
          <w:sz w:val="24"/>
          <w:szCs w:val="24"/>
        </w:rPr>
      </w:pPr>
      <w:r w:rsidRPr="00D247C6">
        <w:rPr>
          <w:rFonts w:ascii="Times New Roman" w:hAnsi="Times New Roman" w:cs="Times New Roman"/>
          <w:b/>
          <w:sz w:val="24"/>
          <w:szCs w:val="24"/>
        </w:rPr>
        <w:t xml:space="preserve">Строки та терміни. Позовна давність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Поняття строку та терміну. Визначення строку та терміну. Початок перебі</w:t>
      </w:r>
      <w:proofErr w:type="gramStart"/>
      <w:r w:rsidRPr="00504B1A">
        <w:rPr>
          <w:rFonts w:ascii="Times New Roman" w:hAnsi="Times New Roman" w:cs="Times New Roman"/>
          <w:sz w:val="24"/>
          <w:szCs w:val="24"/>
        </w:rPr>
        <w:t>гу та</w:t>
      </w:r>
      <w:proofErr w:type="gramEnd"/>
      <w:r w:rsidRPr="00504B1A">
        <w:rPr>
          <w:rFonts w:ascii="Times New Roman" w:hAnsi="Times New Roman" w:cs="Times New Roman"/>
          <w:sz w:val="24"/>
          <w:szCs w:val="24"/>
        </w:rPr>
        <w:t xml:space="preserve"> закінчення строку. Порядок вчинення дій в останній день строку.</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Поняття та значення строку позовної давності. Види строків позовної давності. Обчислення позовної давності, зміна її тривалості. Початок перебігу позовної давності. Зупинення, переривання та поновлення перебігу позовної давності. Наслідки спливу позовної давності. Вимоги, </w:t>
      </w:r>
      <w:proofErr w:type="gramStart"/>
      <w:r w:rsidRPr="00504B1A">
        <w:rPr>
          <w:rFonts w:ascii="Times New Roman" w:hAnsi="Times New Roman" w:cs="Times New Roman"/>
          <w:sz w:val="24"/>
          <w:szCs w:val="24"/>
        </w:rPr>
        <w:t>на</w:t>
      </w:r>
      <w:proofErr w:type="gramEnd"/>
      <w:r w:rsidRPr="00504B1A">
        <w:rPr>
          <w:rFonts w:ascii="Times New Roman" w:hAnsi="Times New Roman" w:cs="Times New Roman"/>
          <w:sz w:val="24"/>
          <w:szCs w:val="24"/>
        </w:rPr>
        <w:t xml:space="preserve"> які позовна давність не поширюється.</w:t>
      </w:r>
    </w:p>
    <w:p w:rsidR="00504B1A" w:rsidRPr="00D247C6" w:rsidRDefault="00504B1A" w:rsidP="004D28AB">
      <w:pPr>
        <w:spacing w:after="0" w:line="240" w:lineRule="atLeast"/>
        <w:ind w:firstLine="709"/>
        <w:jc w:val="both"/>
        <w:rPr>
          <w:rFonts w:ascii="Times New Roman" w:hAnsi="Times New Roman" w:cs="Times New Roman"/>
          <w:b/>
          <w:sz w:val="24"/>
          <w:szCs w:val="24"/>
        </w:rPr>
      </w:pPr>
      <w:r w:rsidRPr="00D247C6">
        <w:rPr>
          <w:rFonts w:ascii="Times New Roman" w:hAnsi="Times New Roman" w:cs="Times New Roman"/>
          <w:b/>
          <w:sz w:val="24"/>
          <w:szCs w:val="24"/>
        </w:rPr>
        <w:t>Особисті немайнові права</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Поняття та змі</w:t>
      </w:r>
      <w:proofErr w:type="gramStart"/>
      <w:r w:rsidRPr="00504B1A">
        <w:rPr>
          <w:rFonts w:ascii="Times New Roman" w:hAnsi="Times New Roman" w:cs="Times New Roman"/>
          <w:sz w:val="24"/>
          <w:szCs w:val="24"/>
        </w:rPr>
        <w:t>ст</w:t>
      </w:r>
      <w:proofErr w:type="gramEnd"/>
      <w:r w:rsidRPr="00504B1A">
        <w:rPr>
          <w:rFonts w:ascii="Times New Roman" w:hAnsi="Times New Roman" w:cs="Times New Roman"/>
          <w:sz w:val="24"/>
          <w:szCs w:val="24"/>
        </w:rPr>
        <w:t xml:space="preserve"> особистих немайнових прав. Види особистих немайнових прав. Здійснення та гарантії забезпечення особистих немайнових прав. Обмеження особистих немайнових прав. Захист особистих немайнових прав. Розгляд справ про захист особистих немайнових прав.</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Поняття, види та змі</w:t>
      </w:r>
      <w:proofErr w:type="gramStart"/>
      <w:r w:rsidRPr="00504B1A">
        <w:rPr>
          <w:rFonts w:ascii="Times New Roman" w:hAnsi="Times New Roman" w:cs="Times New Roman"/>
          <w:sz w:val="24"/>
          <w:szCs w:val="24"/>
        </w:rPr>
        <w:t>ст</w:t>
      </w:r>
      <w:proofErr w:type="gramEnd"/>
      <w:r w:rsidRPr="00504B1A">
        <w:rPr>
          <w:rFonts w:ascii="Times New Roman" w:hAnsi="Times New Roman" w:cs="Times New Roman"/>
          <w:sz w:val="24"/>
          <w:szCs w:val="24"/>
        </w:rPr>
        <w:t xml:space="preserve"> особистих немайнових прав юридичної особи.</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lastRenderedPageBreak/>
        <w:t>Захист особистих немайнових прав юридичної особи. Розгляд справ про захист особистих немайнових прав юридичної особи</w:t>
      </w:r>
    </w:p>
    <w:p w:rsidR="00504B1A" w:rsidRPr="00D247C6" w:rsidRDefault="00504B1A" w:rsidP="004D28AB">
      <w:pPr>
        <w:spacing w:after="0" w:line="240" w:lineRule="atLeast"/>
        <w:ind w:firstLine="709"/>
        <w:jc w:val="both"/>
        <w:rPr>
          <w:rFonts w:ascii="Times New Roman" w:hAnsi="Times New Roman" w:cs="Times New Roman"/>
          <w:b/>
          <w:sz w:val="24"/>
          <w:szCs w:val="24"/>
        </w:rPr>
      </w:pPr>
      <w:r w:rsidRPr="00D247C6">
        <w:rPr>
          <w:rFonts w:ascii="Times New Roman" w:hAnsi="Times New Roman" w:cs="Times New Roman"/>
          <w:b/>
          <w:sz w:val="24"/>
          <w:szCs w:val="24"/>
        </w:rPr>
        <w:t>Речові права.</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Загальні положення про речові права. Ознаки речових прав. Види речових прав.</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Поняття права власності: суб’єктивний та об’єктивний критерії. Власність і право власності, їх спі</w:t>
      </w:r>
      <w:proofErr w:type="gramStart"/>
      <w:r w:rsidRPr="00504B1A">
        <w:rPr>
          <w:rFonts w:ascii="Times New Roman" w:hAnsi="Times New Roman" w:cs="Times New Roman"/>
          <w:sz w:val="24"/>
          <w:szCs w:val="24"/>
        </w:rPr>
        <w:t>вв</w:t>
      </w:r>
      <w:proofErr w:type="gramEnd"/>
      <w:r w:rsidRPr="00504B1A">
        <w:rPr>
          <w:rFonts w:ascii="Times New Roman" w:hAnsi="Times New Roman" w:cs="Times New Roman"/>
          <w:sz w:val="24"/>
          <w:szCs w:val="24"/>
        </w:rPr>
        <w:t>ідношення. Змі</w:t>
      </w:r>
      <w:proofErr w:type="gramStart"/>
      <w:r w:rsidRPr="00504B1A">
        <w:rPr>
          <w:rFonts w:ascii="Times New Roman" w:hAnsi="Times New Roman" w:cs="Times New Roman"/>
          <w:sz w:val="24"/>
          <w:szCs w:val="24"/>
        </w:rPr>
        <w:t>ст</w:t>
      </w:r>
      <w:proofErr w:type="gramEnd"/>
      <w:r w:rsidRPr="00504B1A">
        <w:rPr>
          <w:rFonts w:ascii="Times New Roman" w:hAnsi="Times New Roman" w:cs="Times New Roman"/>
          <w:sz w:val="24"/>
          <w:szCs w:val="24"/>
        </w:rPr>
        <w:t xml:space="preserve"> права власності. Форми і види права власності за законодавством України.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ідстави набуття та припинення права власності. Юридичні гарантії здійснення права власності. Реєстрація речових прав: порядок та правове значення.</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Право власності Українського народу. Право приватної власності фізичних </w:t>
      </w:r>
      <w:proofErr w:type="gramStart"/>
      <w:r w:rsidRPr="00504B1A">
        <w:rPr>
          <w:rFonts w:ascii="Times New Roman" w:hAnsi="Times New Roman" w:cs="Times New Roman"/>
          <w:sz w:val="24"/>
          <w:szCs w:val="24"/>
        </w:rPr>
        <w:t>осіб</w:t>
      </w:r>
      <w:proofErr w:type="gramEnd"/>
      <w:r w:rsidRPr="00504B1A">
        <w:rPr>
          <w:rFonts w:ascii="Times New Roman" w:hAnsi="Times New Roman" w:cs="Times New Roman"/>
          <w:sz w:val="24"/>
          <w:szCs w:val="24"/>
        </w:rPr>
        <w:t xml:space="preserve">: поняття, ознаки, суб’єкти, об’єкти і особливості здійснення. Право власності юридичних </w:t>
      </w:r>
      <w:proofErr w:type="gramStart"/>
      <w:r w:rsidRPr="00504B1A">
        <w:rPr>
          <w:rFonts w:ascii="Times New Roman" w:hAnsi="Times New Roman" w:cs="Times New Roman"/>
          <w:sz w:val="24"/>
          <w:szCs w:val="24"/>
        </w:rPr>
        <w:t>осіб</w:t>
      </w:r>
      <w:proofErr w:type="gramEnd"/>
      <w:r w:rsidRPr="00504B1A">
        <w:rPr>
          <w:rFonts w:ascii="Times New Roman" w:hAnsi="Times New Roman" w:cs="Times New Roman"/>
          <w:sz w:val="24"/>
          <w:szCs w:val="24"/>
        </w:rPr>
        <w:t>: поняття, ознаки, суб’єкти, об’єкти і особливості права власності окремих видів юридичних осіб. Право державної власності: поняття, ознаки, суб’єкти, об’єкти і особливості здійснення. Право комунальної власності: поняття, ознаки, суб’єкти, об’єкти і особливості здійснення. Право спільної власності та його види.  Поняття спільної часткової власності. Права та обов’язки учасників спільної часткової власності. Право переважної купі</w:t>
      </w:r>
      <w:proofErr w:type="gramStart"/>
      <w:r w:rsidRPr="00504B1A">
        <w:rPr>
          <w:rFonts w:ascii="Times New Roman" w:hAnsi="Times New Roman" w:cs="Times New Roman"/>
          <w:sz w:val="24"/>
          <w:szCs w:val="24"/>
        </w:rPr>
        <w:t>вл</w:t>
      </w:r>
      <w:proofErr w:type="gramEnd"/>
      <w:r w:rsidRPr="00504B1A">
        <w:rPr>
          <w:rFonts w:ascii="Times New Roman" w:hAnsi="Times New Roman" w:cs="Times New Roman"/>
          <w:sz w:val="24"/>
          <w:szCs w:val="24"/>
        </w:rPr>
        <w:t>і частки в спільній власності. Право спільної сумісної власності. Право власності на землю (земельну ділянку). Самочинне будівництво. Право власності на житло.</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Поняття і змі</w:t>
      </w:r>
      <w:proofErr w:type="gramStart"/>
      <w:r w:rsidRPr="00504B1A">
        <w:rPr>
          <w:rFonts w:ascii="Times New Roman" w:hAnsi="Times New Roman" w:cs="Times New Roman"/>
          <w:sz w:val="24"/>
          <w:szCs w:val="24"/>
        </w:rPr>
        <w:t>ст</w:t>
      </w:r>
      <w:proofErr w:type="gramEnd"/>
      <w:r w:rsidRPr="00504B1A">
        <w:rPr>
          <w:rFonts w:ascii="Times New Roman" w:hAnsi="Times New Roman" w:cs="Times New Roman"/>
          <w:sz w:val="24"/>
          <w:szCs w:val="24"/>
        </w:rPr>
        <w:t xml:space="preserve"> права власності. Суб’єкти права власності. Український народ як суб’єкт права власності. Набуття та припинення права власності. Право приватної власності. Право державної власності. Право комунальної власності. Право спільної власності та його види.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Поняття, ознаки та види речових прав на чуже майно. Право володіння чужим майном. Право користування чужим майном (сервітут). Право користування </w:t>
      </w:r>
      <w:proofErr w:type="gramStart"/>
      <w:r w:rsidRPr="00504B1A">
        <w:rPr>
          <w:rFonts w:ascii="Times New Roman" w:hAnsi="Times New Roman" w:cs="Times New Roman"/>
          <w:sz w:val="24"/>
          <w:szCs w:val="24"/>
        </w:rPr>
        <w:t>земельною</w:t>
      </w:r>
      <w:proofErr w:type="gramEnd"/>
      <w:r w:rsidRPr="00504B1A">
        <w:rPr>
          <w:rFonts w:ascii="Times New Roman" w:hAnsi="Times New Roman" w:cs="Times New Roman"/>
          <w:sz w:val="24"/>
          <w:szCs w:val="24"/>
        </w:rPr>
        <w:t xml:space="preserve"> ділянкою для сільськогосподарських потреб (емфітевзис). Право забудови земельної ділянки (суперфіцій).</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Поняття та види обмежених речових прав. Загальна характеристика володіння чужим майном. Поняття та види сервітутів. Земельні сервітути. Припинення сервітутів. Право користування чужою землею для сільськогосподарських потреб (емфітевзис). Право користування чужою землею для забудови (суперфіцій).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Цивільно-правові способи захисту права власності. Витребування майна з чужого незаконного володіння (віндикаційний позов). Захист прав власника від порушень, не поєднаних з позбавленням володіння (негаторний позов). Захист прав володільця, який не є власником. Позов про виключення майна з опису (звільнення майна з-під арешту). Позов про визнання права власності. Відповідальність державних органів за видання актів, які порушують права власників. Відповідальність за неправомірне втручання </w:t>
      </w:r>
      <w:proofErr w:type="gramStart"/>
      <w:r w:rsidRPr="00504B1A">
        <w:rPr>
          <w:rFonts w:ascii="Times New Roman" w:hAnsi="Times New Roman" w:cs="Times New Roman"/>
          <w:sz w:val="24"/>
          <w:szCs w:val="24"/>
        </w:rPr>
        <w:t>у зд</w:t>
      </w:r>
      <w:proofErr w:type="gramEnd"/>
      <w:r w:rsidRPr="00504B1A">
        <w:rPr>
          <w:rFonts w:ascii="Times New Roman" w:hAnsi="Times New Roman" w:cs="Times New Roman"/>
          <w:sz w:val="24"/>
          <w:szCs w:val="24"/>
        </w:rPr>
        <w:t xml:space="preserve">ійснення власниками своїх повноважень. </w:t>
      </w:r>
    </w:p>
    <w:p w:rsidR="00504B1A" w:rsidRPr="00D247C6" w:rsidRDefault="00504B1A" w:rsidP="004D28AB">
      <w:pPr>
        <w:spacing w:after="0" w:line="240" w:lineRule="atLeast"/>
        <w:ind w:firstLine="709"/>
        <w:jc w:val="both"/>
        <w:rPr>
          <w:rFonts w:ascii="Times New Roman" w:hAnsi="Times New Roman" w:cs="Times New Roman"/>
          <w:b/>
          <w:sz w:val="24"/>
          <w:szCs w:val="24"/>
        </w:rPr>
      </w:pPr>
      <w:r w:rsidRPr="00D247C6">
        <w:rPr>
          <w:rFonts w:ascii="Times New Roman" w:hAnsi="Times New Roman" w:cs="Times New Roman"/>
          <w:b/>
          <w:sz w:val="24"/>
          <w:szCs w:val="24"/>
        </w:rPr>
        <w:t>Право інтелектуальної власності</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Поняття права інтелектуальної власності. Спі</w:t>
      </w:r>
      <w:proofErr w:type="gramStart"/>
      <w:r w:rsidRPr="00504B1A">
        <w:rPr>
          <w:rFonts w:ascii="Times New Roman" w:hAnsi="Times New Roman" w:cs="Times New Roman"/>
          <w:sz w:val="24"/>
          <w:szCs w:val="24"/>
        </w:rPr>
        <w:t>вв</w:t>
      </w:r>
      <w:proofErr w:type="gramEnd"/>
      <w:r w:rsidRPr="00504B1A">
        <w:rPr>
          <w:rFonts w:ascii="Times New Roman" w:hAnsi="Times New Roman" w:cs="Times New Roman"/>
          <w:sz w:val="24"/>
          <w:szCs w:val="24"/>
        </w:rPr>
        <w:t xml:space="preserve">ідношення права інтелектуальної власності та права власності. Об’єкти права інтелектуальної власності. Первісні та похідні суб’єкти права інтелектуальної власності. Зміст права інтелектуальної власності. Строк чинності прав інтелектуальної власності. Система права інтелектуальної власності.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Поняття авторського права. Поняття та ознаки твору. Види об’єктів, що охороняються авторським правом. Первісні та похідні суб’єкти авторського права. Поняття та види співавторства. Поняття службового твору.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ідстави виникнення авторського права. Знак охорони авторського права. Державна реєстрація авторського права і договорі</w:t>
      </w:r>
      <w:proofErr w:type="gramStart"/>
      <w:r w:rsidRPr="00504B1A">
        <w:rPr>
          <w:rFonts w:ascii="Times New Roman" w:hAnsi="Times New Roman" w:cs="Times New Roman"/>
          <w:sz w:val="24"/>
          <w:szCs w:val="24"/>
        </w:rPr>
        <w:t>в</w:t>
      </w:r>
      <w:proofErr w:type="gramEnd"/>
      <w:r w:rsidRPr="00504B1A">
        <w:rPr>
          <w:rFonts w:ascii="Times New Roman" w:hAnsi="Times New Roman" w:cs="Times New Roman"/>
          <w:sz w:val="24"/>
          <w:szCs w:val="24"/>
        </w:rPr>
        <w:t xml:space="preserve">, </w:t>
      </w:r>
      <w:proofErr w:type="gramStart"/>
      <w:r w:rsidRPr="00504B1A">
        <w:rPr>
          <w:rFonts w:ascii="Times New Roman" w:hAnsi="Times New Roman" w:cs="Times New Roman"/>
          <w:sz w:val="24"/>
          <w:szCs w:val="24"/>
        </w:rPr>
        <w:t>як</w:t>
      </w:r>
      <w:proofErr w:type="gramEnd"/>
      <w:r w:rsidRPr="00504B1A">
        <w:rPr>
          <w:rFonts w:ascii="Times New Roman" w:hAnsi="Times New Roman" w:cs="Times New Roman"/>
          <w:sz w:val="24"/>
          <w:szCs w:val="24"/>
        </w:rPr>
        <w:t xml:space="preserve">і стосуються права автора на твір. Поняття та види особистих немайнових прав автора. Види майнових прав інтелектуальної власності на твір. Способи використання твору. Випадки правомірного використання твору без згоди автора. Строк чинності авторського права. Право на авторську винагороду. Право на частку від суми продажу оригіналу твору.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Поняття суміжних прав. Об’єкти суміжних прав. Виконавці творів, виробники фонограм та відеограм, організації мовлення як первинні суб’єкти суміжних прав. Види та </w:t>
      </w:r>
      <w:r w:rsidRPr="00504B1A">
        <w:rPr>
          <w:rFonts w:ascii="Times New Roman" w:hAnsi="Times New Roman" w:cs="Times New Roman"/>
          <w:sz w:val="24"/>
          <w:szCs w:val="24"/>
        </w:rPr>
        <w:lastRenderedPageBreak/>
        <w:t>строк чинності суміжних майнових прав. Змі</w:t>
      </w:r>
      <w:proofErr w:type="gramStart"/>
      <w:r w:rsidRPr="00504B1A">
        <w:rPr>
          <w:rFonts w:ascii="Times New Roman" w:hAnsi="Times New Roman" w:cs="Times New Roman"/>
          <w:sz w:val="24"/>
          <w:szCs w:val="24"/>
        </w:rPr>
        <w:t>ст</w:t>
      </w:r>
      <w:proofErr w:type="gramEnd"/>
      <w:r w:rsidRPr="00504B1A">
        <w:rPr>
          <w:rFonts w:ascii="Times New Roman" w:hAnsi="Times New Roman" w:cs="Times New Roman"/>
          <w:sz w:val="24"/>
          <w:szCs w:val="24"/>
        </w:rPr>
        <w:t xml:space="preserve"> прав на використання виконання твору, фонограми, відеограми та використання передачі програми організації мовлення.</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Право промислової власності. право інтелектуальної власності на винахід, корисну модель і промисловий зразок. Поняття та умови охороноздатності винаходів, корисних моделей та промислових зразків. Суб’єкти прав на винаходи, корисні моделі та промислові зразки. Оформлення прав на винаходи, корисні моделі і промислові зразки. Формальна та кваліфікована експертиза заявки</w:t>
      </w:r>
      <w:proofErr w:type="gramStart"/>
      <w:r w:rsidRPr="00504B1A">
        <w:rPr>
          <w:rFonts w:ascii="Times New Roman" w:hAnsi="Times New Roman" w:cs="Times New Roman"/>
          <w:sz w:val="24"/>
          <w:szCs w:val="24"/>
        </w:rPr>
        <w:t>.</w:t>
      </w:r>
      <w:proofErr w:type="gramEnd"/>
      <w:r w:rsidRPr="00504B1A">
        <w:rPr>
          <w:rFonts w:ascii="Times New Roman" w:hAnsi="Times New Roman" w:cs="Times New Roman"/>
          <w:sz w:val="24"/>
          <w:szCs w:val="24"/>
        </w:rPr>
        <w:t xml:space="preserve">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 xml:space="preserve">рава авторів винаходів, корисних моделей і промислових зразків (особисті немайнові права, майнові права).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Патент як форма правової охорони об’єктів права промислової власності: умови та порядок видання. Поняття деклараційного патенту. Обов’язки, які випливають з патенту. Примусова ліцензія. Строк чинності майнових прав інтелектуальної власності на винахід, корисну модель і промисловий зразок.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ідстави припинення чинності патенту та визнання його недійсним. Правові наслідки припинення чинності виключних майнових прав на винахід, корисну модель, промисловий зразок. Право попереднього користувача на винахід, корисну модель і промисловий зразок. Захист прав патентовласникі</w:t>
      </w:r>
      <w:proofErr w:type="gramStart"/>
      <w:r w:rsidRPr="00504B1A">
        <w:rPr>
          <w:rFonts w:ascii="Times New Roman" w:hAnsi="Times New Roman" w:cs="Times New Roman"/>
          <w:sz w:val="24"/>
          <w:szCs w:val="24"/>
        </w:rPr>
        <w:t>в</w:t>
      </w:r>
      <w:proofErr w:type="gramEnd"/>
      <w:r w:rsidRPr="00504B1A">
        <w:rPr>
          <w:rFonts w:ascii="Times New Roman" w:hAnsi="Times New Roman" w:cs="Times New Roman"/>
          <w:sz w:val="24"/>
          <w:szCs w:val="24"/>
        </w:rPr>
        <w:t>.</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Право інтелектуальної власності на раціоналізаторську пропозицію.</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Право інтелектуальної власності на сорт рослин, породу тварин.</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Право інтелектуальної власності на компонування інтегральної мікросхеми.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Наукове відкриття як об’єкт правової охорони.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Право інтелектуальної власності на комерційну таємницю.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Правовий захист ноу-хау.</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Поняття та види засобів індивідуалізації учасників цивільного обороту, товарі</w:t>
      </w:r>
      <w:proofErr w:type="gramStart"/>
      <w:r w:rsidRPr="00504B1A">
        <w:rPr>
          <w:rFonts w:ascii="Times New Roman" w:hAnsi="Times New Roman" w:cs="Times New Roman"/>
          <w:sz w:val="24"/>
          <w:szCs w:val="24"/>
        </w:rPr>
        <w:t>в</w:t>
      </w:r>
      <w:proofErr w:type="gramEnd"/>
      <w:r w:rsidRPr="00504B1A">
        <w:rPr>
          <w:rFonts w:ascii="Times New Roman" w:hAnsi="Times New Roman" w:cs="Times New Roman"/>
          <w:sz w:val="24"/>
          <w:szCs w:val="24"/>
        </w:rPr>
        <w:t xml:space="preserve"> та послуг. Відмежування засобів індивідуалізації від інших інститутів права інтелектуальної власності. Поняття та умови правової охорони комерційних найменувань.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 xml:space="preserve">ідстави виникнення та зміст, особливості передачі майнових прав на комерційне найменування. Поняття та види торговельних марок. Умови правової охорони торговельних марок. Позначення, що не можуть бути зареєстровані як торговельні марки. Оформлення прав інтелектуальної власності на торговельні марки.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ідстави визнання свідоцтва недійсним та дострокове припинення його чинності. Право попереднього користувача на торговельну марку. Поняття географічного зазначення та зазначення походження товару. Види зазначень походження товару. Процедура реєстрації кваліфікованого зазначення походження товару. Змі</w:t>
      </w:r>
      <w:proofErr w:type="gramStart"/>
      <w:r w:rsidRPr="00504B1A">
        <w:rPr>
          <w:rFonts w:ascii="Times New Roman" w:hAnsi="Times New Roman" w:cs="Times New Roman"/>
          <w:sz w:val="24"/>
          <w:szCs w:val="24"/>
        </w:rPr>
        <w:t>ст</w:t>
      </w:r>
      <w:proofErr w:type="gramEnd"/>
      <w:r w:rsidRPr="00504B1A">
        <w:rPr>
          <w:rFonts w:ascii="Times New Roman" w:hAnsi="Times New Roman" w:cs="Times New Roman"/>
          <w:sz w:val="24"/>
          <w:szCs w:val="24"/>
        </w:rPr>
        <w:t xml:space="preserve"> майнових прав на географічні зазначення.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ідстави припинення правової охорони зазначення походження товару. Особливості захисту прав на засоби індивідуалізації учасників цивільного обороту, товарі</w:t>
      </w:r>
      <w:proofErr w:type="gramStart"/>
      <w:r w:rsidRPr="00504B1A">
        <w:rPr>
          <w:rFonts w:ascii="Times New Roman" w:hAnsi="Times New Roman" w:cs="Times New Roman"/>
          <w:sz w:val="24"/>
          <w:szCs w:val="24"/>
        </w:rPr>
        <w:t>в</w:t>
      </w:r>
      <w:proofErr w:type="gramEnd"/>
      <w:r w:rsidRPr="00504B1A">
        <w:rPr>
          <w:rFonts w:ascii="Times New Roman" w:hAnsi="Times New Roman" w:cs="Times New Roman"/>
          <w:sz w:val="24"/>
          <w:szCs w:val="24"/>
        </w:rPr>
        <w:t>, робіт і послуг.</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Захист права інтелектуальної власності. Способи захисту права інтелектуальної власності. Цивільно-правова відповідальність за порушення права інтелектуальної власності. Судовий захист права інтелектуальної власності.</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Міжнародно-правова охорона інтелектуальної власності.</w:t>
      </w:r>
    </w:p>
    <w:p w:rsidR="00504B1A" w:rsidRPr="00D247C6" w:rsidRDefault="00504B1A" w:rsidP="004D28AB">
      <w:pPr>
        <w:spacing w:after="0" w:line="240" w:lineRule="atLeast"/>
        <w:ind w:firstLine="709"/>
        <w:jc w:val="both"/>
        <w:rPr>
          <w:rFonts w:ascii="Times New Roman" w:hAnsi="Times New Roman" w:cs="Times New Roman"/>
          <w:b/>
          <w:sz w:val="24"/>
          <w:szCs w:val="24"/>
        </w:rPr>
      </w:pPr>
      <w:r w:rsidRPr="00D247C6">
        <w:rPr>
          <w:rFonts w:ascii="Times New Roman" w:hAnsi="Times New Roman" w:cs="Times New Roman"/>
          <w:b/>
          <w:sz w:val="24"/>
          <w:szCs w:val="24"/>
        </w:rPr>
        <w:t xml:space="preserve">Правочини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Поняття та правова природа правочину. Види правочинів. Односторонні, двосторонні та багатосторонні правочини. Оплатні і безоплатні правочини. Реальні і консенсуальні правочини. Умовні правочини. Умови дійсності правочинів. Сторони у правочині. Змі</w:t>
      </w:r>
      <w:proofErr w:type="gramStart"/>
      <w:r w:rsidRPr="00504B1A">
        <w:rPr>
          <w:rFonts w:ascii="Times New Roman" w:hAnsi="Times New Roman" w:cs="Times New Roman"/>
          <w:sz w:val="24"/>
          <w:szCs w:val="24"/>
        </w:rPr>
        <w:t>ст</w:t>
      </w:r>
      <w:proofErr w:type="gramEnd"/>
      <w:r w:rsidRPr="00504B1A">
        <w:rPr>
          <w:rFonts w:ascii="Times New Roman" w:hAnsi="Times New Roman" w:cs="Times New Roman"/>
          <w:sz w:val="24"/>
          <w:szCs w:val="24"/>
        </w:rPr>
        <w:t xml:space="preserve"> правочину. Форма правочину. Єдність (відповідність) волі та волевиявлення у правочині.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Недійсність правочину та її види. Нікчемні та оспорювані правочини. Недійсність частини правочину. Правові наслідки недійсності правочину. Визнання правочину недійсним та неукладеним. Момент, з якого правочин вважається недійсним. Правові наслідки недійсності правочину. Розгляд спорі</w:t>
      </w:r>
      <w:proofErr w:type="gramStart"/>
      <w:r w:rsidRPr="00504B1A">
        <w:rPr>
          <w:rFonts w:ascii="Times New Roman" w:hAnsi="Times New Roman" w:cs="Times New Roman"/>
          <w:sz w:val="24"/>
          <w:szCs w:val="24"/>
        </w:rPr>
        <w:t>в</w:t>
      </w:r>
      <w:proofErr w:type="gramEnd"/>
      <w:r w:rsidRPr="00504B1A">
        <w:rPr>
          <w:rFonts w:ascii="Times New Roman" w:hAnsi="Times New Roman" w:cs="Times New Roman"/>
          <w:sz w:val="24"/>
          <w:szCs w:val="24"/>
        </w:rPr>
        <w:t xml:space="preserve"> про визнання правочинів недійсними. </w:t>
      </w:r>
    </w:p>
    <w:p w:rsidR="00504B1A" w:rsidRPr="00D247C6" w:rsidRDefault="00504B1A" w:rsidP="004D28AB">
      <w:pPr>
        <w:spacing w:after="0" w:line="240" w:lineRule="atLeast"/>
        <w:ind w:firstLine="709"/>
        <w:jc w:val="both"/>
        <w:rPr>
          <w:rFonts w:ascii="Times New Roman" w:hAnsi="Times New Roman" w:cs="Times New Roman"/>
          <w:b/>
          <w:sz w:val="24"/>
          <w:szCs w:val="24"/>
        </w:rPr>
      </w:pPr>
      <w:r w:rsidRPr="00D247C6">
        <w:rPr>
          <w:rFonts w:ascii="Times New Roman" w:hAnsi="Times New Roman" w:cs="Times New Roman"/>
          <w:b/>
          <w:sz w:val="24"/>
          <w:szCs w:val="24"/>
        </w:rPr>
        <w:t xml:space="preserve">Загальні положення </w:t>
      </w:r>
      <w:proofErr w:type="gramStart"/>
      <w:r w:rsidRPr="00D247C6">
        <w:rPr>
          <w:rFonts w:ascii="Times New Roman" w:hAnsi="Times New Roman" w:cs="Times New Roman"/>
          <w:b/>
          <w:sz w:val="24"/>
          <w:szCs w:val="24"/>
        </w:rPr>
        <w:t>про</w:t>
      </w:r>
      <w:proofErr w:type="gramEnd"/>
      <w:r w:rsidRPr="00D247C6">
        <w:rPr>
          <w:rFonts w:ascii="Times New Roman" w:hAnsi="Times New Roman" w:cs="Times New Roman"/>
          <w:b/>
          <w:sz w:val="24"/>
          <w:szCs w:val="24"/>
        </w:rPr>
        <w:t xml:space="preserve"> зобов’язання і договори</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Поняття та основні риси цивільно-правового зобов’язання.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 xml:space="preserve">ідстави виникнення цивільно-правових зобов’язань. Суб’єкти цивільно-правового зобов’язання. Треті особи у зобов’язанні. Множинність осіб у зобов’язанні. Уступка права вимоги </w:t>
      </w:r>
      <w:proofErr w:type="gramStart"/>
      <w:r w:rsidRPr="00504B1A">
        <w:rPr>
          <w:rFonts w:ascii="Times New Roman" w:hAnsi="Times New Roman" w:cs="Times New Roman"/>
          <w:sz w:val="24"/>
          <w:szCs w:val="24"/>
        </w:rPr>
        <w:t>та</w:t>
      </w:r>
      <w:proofErr w:type="gramEnd"/>
      <w:r w:rsidRPr="00504B1A">
        <w:rPr>
          <w:rFonts w:ascii="Times New Roman" w:hAnsi="Times New Roman" w:cs="Times New Roman"/>
          <w:sz w:val="24"/>
          <w:szCs w:val="24"/>
        </w:rPr>
        <w:t xml:space="preserve"> перевід боргу як </w:t>
      </w:r>
      <w:r w:rsidRPr="00504B1A">
        <w:rPr>
          <w:rFonts w:ascii="Times New Roman" w:hAnsi="Times New Roman" w:cs="Times New Roman"/>
          <w:sz w:val="24"/>
          <w:szCs w:val="24"/>
        </w:rPr>
        <w:lastRenderedPageBreak/>
        <w:t>способи заміни сторін у зобов’язанні. Матеріальний та юридичний об’єкт зобов’язання. Змі</w:t>
      </w:r>
      <w:proofErr w:type="gramStart"/>
      <w:r w:rsidRPr="00504B1A">
        <w:rPr>
          <w:rFonts w:ascii="Times New Roman" w:hAnsi="Times New Roman" w:cs="Times New Roman"/>
          <w:sz w:val="24"/>
          <w:szCs w:val="24"/>
        </w:rPr>
        <w:t>ст</w:t>
      </w:r>
      <w:proofErr w:type="gramEnd"/>
      <w:r w:rsidRPr="00504B1A">
        <w:rPr>
          <w:rFonts w:ascii="Times New Roman" w:hAnsi="Times New Roman" w:cs="Times New Roman"/>
          <w:sz w:val="24"/>
          <w:szCs w:val="24"/>
        </w:rPr>
        <w:t xml:space="preserve"> зобов’язальних правовідносин. Види цивільно-правових зобов’язань.</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Поняття виконання зобов’язання. Принцип </w:t>
      </w:r>
      <w:proofErr w:type="gramStart"/>
      <w:r w:rsidRPr="00504B1A">
        <w:rPr>
          <w:rFonts w:ascii="Times New Roman" w:hAnsi="Times New Roman" w:cs="Times New Roman"/>
          <w:sz w:val="24"/>
          <w:szCs w:val="24"/>
        </w:rPr>
        <w:t>реального</w:t>
      </w:r>
      <w:proofErr w:type="gramEnd"/>
      <w:r w:rsidRPr="00504B1A">
        <w:rPr>
          <w:rFonts w:ascii="Times New Roman" w:hAnsi="Times New Roman" w:cs="Times New Roman"/>
          <w:sz w:val="24"/>
          <w:szCs w:val="24"/>
        </w:rPr>
        <w:t xml:space="preserve"> виконання та принцип належного виконання зобов’язання. Суб’єкти виконання зобов’язання: сторони та треті особи. Дольове, солідарне, субсидіарне зобов’язання. Виконання зобов’язання третьою </w:t>
      </w:r>
      <w:proofErr w:type="gramStart"/>
      <w:r w:rsidRPr="00504B1A">
        <w:rPr>
          <w:rFonts w:ascii="Times New Roman" w:hAnsi="Times New Roman" w:cs="Times New Roman"/>
          <w:sz w:val="24"/>
          <w:szCs w:val="24"/>
        </w:rPr>
        <w:t>особою</w:t>
      </w:r>
      <w:proofErr w:type="gramEnd"/>
      <w:r w:rsidRPr="00504B1A">
        <w:rPr>
          <w:rFonts w:ascii="Times New Roman" w:hAnsi="Times New Roman" w:cs="Times New Roman"/>
          <w:sz w:val="24"/>
          <w:szCs w:val="24"/>
        </w:rPr>
        <w:t xml:space="preserve">. Покладення виконання зобов’язання на користь третьої особи. Предмет виконання зобов’язання. Альтернативне та факультативне зобов’язання. Місце, строк та спосіб виконання зобов’язання. Виконання </w:t>
      </w:r>
      <w:proofErr w:type="gramStart"/>
      <w:r w:rsidRPr="00504B1A">
        <w:rPr>
          <w:rFonts w:ascii="Times New Roman" w:hAnsi="Times New Roman" w:cs="Times New Roman"/>
          <w:sz w:val="24"/>
          <w:szCs w:val="24"/>
        </w:rPr>
        <w:t>грошового</w:t>
      </w:r>
      <w:proofErr w:type="gramEnd"/>
      <w:r w:rsidRPr="00504B1A">
        <w:rPr>
          <w:rFonts w:ascii="Times New Roman" w:hAnsi="Times New Roman" w:cs="Times New Roman"/>
          <w:sz w:val="24"/>
          <w:szCs w:val="24"/>
        </w:rPr>
        <w:t xml:space="preserve"> зобов’язання.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Забезпечення виконання зобов’язання. Особливості забезпечувальних зобов’язань. Способи (види) забезпечення виконання зобов’язання. Неустойка як спосіб забезпечення виконання зобов’язання, її види та форми. Предмет неустойки. Функції неустойки. Порука як спосіб забезпечення виконання зобов’язання. Відповідальність поручителя. Права поручителя, який виконав зобов’язання. Припинення поруки.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Гарантія як спосіб забезпечення виконання зобов’язання. Принципи гарантії. Суб’єкти відносин гарантії. Основні риси гарантії за ЦК України. Відмежування гарантії від поруки. Завдаток як спосіб забезпечення виконання зобов’язання. Функції завдатку. Правові наслідки невиконання зобов’язання, забезпеченого завдатком. Відмінність завдатку від авансу. Застава як спосіб забезпечення виконання зобов’язання. Функції та сфера застосування застави. Види застави. Предмет застави. Форма договору застави. Права та обов’язки заставодавця та заставодержателя. Наступна застава (перезастава). Звернення стягнення на заставлене майно. Особливості застави майнових прав. Особливості застави цінних паперів. Притримання. Основні риси притримання як способу забезпечення виконання зобов’язання. Обов’язки кредитора, який притримує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іч у себе. Інші способи забезпечення виконання зобов’язання.</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Поняття припинення зобов’язання та способів припинення зобов’язання. Припинення зобов’язання виконанням. Припинення зобов’язання зарахуванням: поняття та основні умови. Домовленість сторін як спосіб припинення зобов’язання. Види домовленості (новація, відступне, прощення боргу). Неможливість виконання як спосіб припинення зобов’язання. Припинення зобов’язання поєднанням боржника та кредитора в одній особі. Випадки припинення зобов’язання у зв’язку зі смертю фізичної особи. Припинення зобов’язання ліквідацією юридичної особи.</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Відповідальність за порушення зобов’язання. Поняття та особливості цивільно-правової відповідальності. Функції, форми та види цивільно-правової відповідальності. Договірна та недоговірна відповідальність. Особливості цивільно-правової відповідальності за невиконання або неналежне виконання грошових зобов’язань. Загальні та </w:t>
      </w:r>
      <w:proofErr w:type="gramStart"/>
      <w:r w:rsidRPr="00504B1A">
        <w:rPr>
          <w:rFonts w:ascii="Times New Roman" w:hAnsi="Times New Roman" w:cs="Times New Roman"/>
          <w:sz w:val="24"/>
          <w:szCs w:val="24"/>
        </w:rPr>
        <w:t>спец</w:t>
      </w:r>
      <w:proofErr w:type="gramEnd"/>
      <w:r w:rsidRPr="00504B1A">
        <w:rPr>
          <w:rFonts w:ascii="Times New Roman" w:hAnsi="Times New Roman" w:cs="Times New Roman"/>
          <w:sz w:val="24"/>
          <w:szCs w:val="24"/>
        </w:rPr>
        <w:t>іальні умови цивільно-правової відповідальності. Протиправність поведінки особи. Обставини, що виключають протиправність поведінки особи. Поняття шкоди та збитків. Склад збитків. Спі</w:t>
      </w:r>
      <w:proofErr w:type="gramStart"/>
      <w:r w:rsidRPr="00504B1A">
        <w:rPr>
          <w:rFonts w:ascii="Times New Roman" w:hAnsi="Times New Roman" w:cs="Times New Roman"/>
          <w:sz w:val="24"/>
          <w:szCs w:val="24"/>
        </w:rPr>
        <w:t>вв</w:t>
      </w:r>
      <w:proofErr w:type="gramEnd"/>
      <w:r w:rsidRPr="00504B1A">
        <w:rPr>
          <w:rFonts w:ascii="Times New Roman" w:hAnsi="Times New Roman" w:cs="Times New Roman"/>
          <w:sz w:val="24"/>
          <w:szCs w:val="24"/>
        </w:rPr>
        <w:t xml:space="preserve">ідношення збитків та неустойки. Причинний зв’язок </w:t>
      </w:r>
      <w:proofErr w:type="gramStart"/>
      <w:r w:rsidRPr="00504B1A">
        <w:rPr>
          <w:rFonts w:ascii="Times New Roman" w:hAnsi="Times New Roman" w:cs="Times New Roman"/>
          <w:sz w:val="24"/>
          <w:szCs w:val="24"/>
        </w:rPr>
        <w:t>між</w:t>
      </w:r>
      <w:proofErr w:type="gramEnd"/>
      <w:r w:rsidRPr="00504B1A">
        <w:rPr>
          <w:rFonts w:ascii="Times New Roman" w:hAnsi="Times New Roman" w:cs="Times New Roman"/>
          <w:sz w:val="24"/>
          <w:szCs w:val="24"/>
        </w:rPr>
        <w:t xml:space="preserve"> протиправною поведінкою та шкідливим результатом. Поняття та форми вини в цивільному праві. Випадки відповідальності без вини в цивільному праві та їх обґрунтування.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ідстави звільнення особи від цивільно-правової відповідальності.</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Поняття, сутність та значення цивільно-правового договору. Догові</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 xml:space="preserve"> як правочин та як правовідносини. Прояв принципу свободи договору. Функції цивільно-правового договору. Види цивільно-правових договорі</w:t>
      </w:r>
      <w:proofErr w:type="gramStart"/>
      <w:r w:rsidRPr="00504B1A">
        <w:rPr>
          <w:rFonts w:ascii="Times New Roman" w:hAnsi="Times New Roman" w:cs="Times New Roman"/>
          <w:sz w:val="24"/>
          <w:szCs w:val="24"/>
        </w:rPr>
        <w:t>в</w:t>
      </w:r>
      <w:proofErr w:type="gramEnd"/>
      <w:r w:rsidRPr="00504B1A">
        <w:rPr>
          <w:rFonts w:ascii="Times New Roman" w:hAnsi="Times New Roman" w:cs="Times New Roman"/>
          <w:sz w:val="24"/>
          <w:szCs w:val="24"/>
        </w:rPr>
        <w:t>. Поіменовані та непоіменовані договори. Реальні та консенсуальні договори. Договори двосторонні та односторонні. Договори оплатні та безоплатні. Попередній договір. Догові</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 xml:space="preserve"> приєднання. Обов’язкові договори, публічний договір. Догові</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 xml:space="preserve"> на користь третьої особи. Змі</w:t>
      </w:r>
      <w:proofErr w:type="gramStart"/>
      <w:r w:rsidRPr="00504B1A">
        <w:rPr>
          <w:rFonts w:ascii="Times New Roman" w:hAnsi="Times New Roman" w:cs="Times New Roman"/>
          <w:sz w:val="24"/>
          <w:szCs w:val="24"/>
        </w:rPr>
        <w:t>ст</w:t>
      </w:r>
      <w:proofErr w:type="gramEnd"/>
      <w:r w:rsidRPr="00504B1A">
        <w:rPr>
          <w:rFonts w:ascii="Times New Roman" w:hAnsi="Times New Roman" w:cs="Times New Roman"/>
          <w:sz w:val="24"/>
          <w:szCs w:val="24"/>
        </w:rPr>
        <w:t xml:space="preserve"> договору як підстави виникнення цивільних правовідносин. Поняття та значення істотних умов договору</w:t>
      </w:r>
      <w:proofErr w:type="gramStart"/>
      <w:r w:rsidRPr="00504B1A">
        <w:rPr>
          <w:rFonts w:ascii="Times New Roman" w:hAnsi="Times New Roman" w:cs="Times New Roman"/>
          <w:sz w:val="24"/>
          <w:szCs w:val="24"/>
        </w:rPr>
        <w:t>.</w:t>
      </w:r>
      <w:proofErr w:type="gramEnd"/>
      <w:r w:rsidRPr="00504B1A">
        <w:rPr>
          <w:rFonts w:ascii="Times New Roman" w:hAnsi="Times New Roman" w:cs="Times New Roman"/>
          <w:sz w:val="24"/>
          <w:szCs w:val="24"/>
        </w:rPr>
        <w:t xml:space="preserve"> І</w:t>
      </w:r>
      <w:proofErr w:type="gramStart"/>
      <w:r w:rsidRPr="00504B1A">
        <w:rPr>
          <w:rFonts w:ascii="Times New Roman" w:hAnsi="Times New Roman" w:cs="Times New Roman"/>
          <w:sz w:val="24"/>
          <w:szCs w:val="24"/>
        </w:rPr>
        <w:t>с</w:t>
      </w:r>
      <w:proofErr w:type="gramEnd"/>
      <w:r w:rsidRPr="00504B1A">
        <w:rPr>
          <w:rFonts w:ascii="Times New Roman" w:hAnsi="Times New Roman" w:cs="Times New Roman"/>
          <w:sz w:val="24"/>
          <w:szCs w:val="24"/>
        </w:rPr>
        <w:t>тотні умови договору. Звичайні та випадкові умови договору. Тлумачення умов договору. Стадії укладення цивільно-правового договору. Поняття та основні ознаки пропозиції укласти догові</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 xml:space="preserve"> (оферти). Поняття та основні ознаки акцепту. Строки прийняття оферти. Форма договору. Момент укладення договору. Місце укладення договору.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 xml:space="preserve">ідстави для зміни або розірвання </w:t>
      </w:r>
      <w:r w:rsidRPr="00504B1A">
        <w:rPr>
          <w:rFonts w:ascii="Times New Roman" w:hAnsi="Times New Roman" w:cs="Times New Roman"/>
          <w:sz w:val="24"/>
          <w:szCs w:val="24"/>
        </w:rPr>
        <w:lastRenderedPageBreak/>
        <w:t>договору. Форма зміни або розірвання договору. Правові наслідки зміни або розірвання договору.</w:t>
      </w:r>
    </w:p>
    <w:p w:rsidR="00504B1A" w:rsidRPr="00D247C6" w:rsidRDefault="00504B1A" w:rsidP="004D28AB">
      <w:pPr>
        <w:spacing w:after="0" w:line="240" w:lineRule="atLeast"/>
        <w:ind w:firstLine="709"/>
        <w:jc w:val="both"/>
        <w:rPr>
          <w:rFonts w:ascii="Times New Roman" w:hAnsi="Times New Roman" w:cs="Times New Roman"/>
          <w:b/>
          <w:sz w:val="24"/>
          <w:szCs w:val="24"/>
        </w:rPr>
      </w:pPr>
      <w:r w:rsidRPr="00D247C6">
        <w:rPr>
          <w:rFonts w:ascii="Times New Roman" w:hAnsi="Times New Roman" w:cs="Times New Roman"/>
          <w:b/>
          <w:sz w:val="24"/>
          <w:szCs w:val="24"/>
        </w:rPr>
        <w:t>Окремі види зобов’язань</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Купівля-продаж. Система договорів купівл</w:t>
      </w:r>
      <w:proofErr w:type="gramStart"/>
      <w:r w:rsidRPr="00504B1A">
        <w:rPr>
          <w:rFonts w:ascii="Times New Roman" w:hAnsi="Times New Roman" w:cs="Times New Roman"/>
          <w:sz w:val="24"/>
          <w:szCs w:val="24"/>
        </w:rPr>
        <w:t>і-</w:t>
      </w:r>
      <w:proofErr w:type="gramEnd"/>
      <w:r w:rsidRPr="00504B1A">
        <w:rPr>
          <w:rFonts w:ascii="Times New Roman" w:hAnsi="Times New Roman" w:cs="Times New Roman"/>
          <w:sz w:val="24"/>
          <w:szCs w:val="24"/>
        </w:rPr>
        <w:t>продажу за Цивільним кодексом України.  Дарування. Пожертва.</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Поставка</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Рента.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Довічне утримання (догляд). Позичка.</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Найм (оренда). Система договорі</w:t>
      </w:r>
      <w:proofErr w:type="gramStart"/>
      <w:r w:rsidRPr="00504B1A">
        <w:rPr>
          <w:rFonts w:ascii="Times New Roman" w:hAnsi="Times New Roman" w:cs="Times New Roman"/>
          <w:sz w:val="24"/>
          <w:szCs w:val="24"/>
        </w:rPr>
        <w:t>в</w:t>
      </w:r>
      <w:proofErr w:type="gramEnd"/>
      <w:r w:rsidRPr="00504B1A">
        <w:rPr>
          <w:rFonts w:ascii="Times New Roman" w:hAnsi="Times New Roman" w:cs="Times New Roman"/>
          <w:sz w:val="24"/>
          <w:szCs w:val="24"/>
        </w:rPr>
        <w:t xml:space="preserve"> найму за Цивільним кодексом України.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ідряд.</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Виконання науково-дослідних або </w:t>
      </w:r>
      <w:proofErr w:type="gramStart"/>
      <w:r w:rsidRPr="00504B1A">
        <w:rPr>
          <w:rFonts w:ascii="Times New Roman" w:hAnsi="Times New Roman" w:cs="Times New Roman"/>
          <w:sz w:val="24"/>
          <w:szCs w:val="24"/>
        </w:rPr>
        <w:t>досл</w:t>
      </w:r>
      <w:proofErr w:type="gramEnd"/>
      <w:r w:rsidRPr="00504B1A">
        <w:rPr>
          <w:rFonts w:ascii="Times New Roman" w:hAnsi="Times New Roman" w:cs="Times New Roman"/>
          <w:sz w:val="24"/>
          <w:szCs w:val="24"/>
        </w:rPr>
        <w:t xml:space="preserve">ідно-конструкторських та технологічних робіт і суміжні цивільно-правові договори.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Загальні положення Цивільного кодексу України про послуги. Перевезення. Транспортне експедирування. Зберігання. Система договорів зберігання </w:t>
      </w:r>
      <w:proofErr w:type="gramStart"/>
      <w:r w:rsidRPr="00504B1A">
        <w:rPr>
          <w:rFonts w:ascii="Times New Roman" w:hAnsi="Times New Roman" w:cs="Times New Roman"/>
          <w:sz w:val="24"/>
          <w:szCs w:val="24"/>
        </w:rPr>
        <w:t>за</w:t>
      </w:r>
      <w:proofErr w:type="gramEnd"/>
      <w:r w:rsidRPr="00504B1A">
        <w:rPr>
          <w:rFonts w:ascii="Times New Roman" w:hAnsi="Times New Roman" w:cs="Times New Roman"/>
          <w:sz w:val="24"/>
          <w:szCs w:val="24"/>
        </w:rPr>
        <w:t xml:space="preserve"> </w:t>
      </w:r>
      <w:proofErr w:type="gramStart"/>
      <w:r w:rsidRPr="00504B1A">
        <w:rPr>
          <w:rFonts w:ascii="Times New Roman" w:hAnsi="Times New Roman" w:cs="Times New Roman"/>
          <w:sz w:val="24"/>
          <w:szCs w:val="24"/>
        </w:rPr>
        <w:t>Цив</w:t>
      </w:r>
      <w:proofErr w:type="gramEnd"/>
      <w:r w:rsidRPr="00504B1A">
        <w:rPr>
          <w:rFonts w:ascii="Times New Roman" w:hAnsi="Times New Roman" w:cs="Times New Roman"/>
          <w:sz w:val="24"/>
          <w:szCs w:val="24"/>
        </w:rPr>
        <w:t>ільним кодексом України. Страхування. Доручення. Комі</w:t>
      </w:r>
      <w:proofErr w:type="gramStart"/>
      <w:r w:rsidRPr="00504B1A">
        <w:rPr>
          <w:rFonts w:ascii="Times New Roman" w:hAnsi="Times New Roman" w:cs="Times New Roman"/>
          <w:sz w:val="24"/>
          <w:szCs w:val="24"/>
        </w:rPr>
        <w:t>с</w:t>
      </w:r>
      <w:proofErr w:type="gramEnd"/>
      <w:r w:rsidRPr="00504B1A">
        <w:rPr>
          <w:rFonts w:ascii="Times New Roman" w:hAnsi="Times New Roman" w:cs="Times New Roman"/>
          <w:sz w:val="24"/>
          <w:szCs w:val="24"/>
        </w:rPr>
        <w:t xml:space="preserve">ія. Управління майном. Позика. Факторинг.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Кредит. Банківський вклад.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Банківський рахунок.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Розрахунки. Система розрахункі</w:t>
      </w:r>
      <w:proofErr w:type="gramStart"/>
      <w:r w:rsidRPr="00504B1A">
        <w:rPr>
          <w:rFonts w:ascii="Times New Roman" w:hAnsi="Times New Roman" w:cs="Times New Roman"/>
          <w:sz w:val="24"/>
          <w:szCs w:val="24"/>
        </w:rPr>
        <w:t>в</w:t>
      </w:r>
      <w:proofErr w:type="gramEnd"/>
      <w:r w:rsidRPr="00504B1A">
        <w:rPr>
          <w:rFonts w:ascii="Times New Roman" w:hAnsi="Times New Roman" w:cs="Times New Roman"/>
          <w:sz w:val="24"/>
          <w:szCs w:val="24"/>
        </w:rPr>
        <w:t>.</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Розпорядження майновими правами інтелектуальної власності.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Комерційна концесія. Спільна діяльність.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Недоговірні зобов’язання із правомірних дій. Публічна обіцянка винагороди. Вчинення дій в майнових інтересах іншої особи без її доручення. Рятування здоров’я та життя фізичної особи, майна фізичної або юридичної особи. Зобов’язання з набуття, збереження майна без достатньої правової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ідстави.</w:t>
      </w:r>
    </w:p>
    <w:p w:rsidR="00504B1A" w:rsidRPr="00D247C6" w:rsidRDefault="00504B1A" w:rsidP="004D28AB">
      <w:pPr>
        <w:spacing w:after="0" w:line="240" w:lineRule="atLeast"/>
        <w:ind w:firstLine="709"/>
        <w:jc w:val="both"/>
        <w:rPr>
          <w:rFonts w:ascii="Times New Roman" w:hAnsi="Times New Roman" w:cs="Times New Roman"/>
          <w:b/>
          <w:sz w:val="24"/>
          <w:szCs w:val="24"/>
        </w:rPr>
      </w:pPr>
      <w:r w:rsidRPr="00D247C6">
        <w:rPr>
          <w:rFonts w:ascii="Times New Roman" w:hAnsi="Times New Roman" w:cs="Times New Roman"/>
          <w:b/>
          <w:sz w:val="24"/>
          <w:szCs w:val="24"/>
        </w:rPr>
        <w:t>Відшкодування шкоди.</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Поняття та загальна характеристика зобов’язання із завдання шкоди. Суб’єкти та об’єкт зобов’язання із завдання шкоди. Право регресу до винної особи.</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Цивільно-правова відповідальність за завдання шкоди.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ідстави звільнення від відповідальності за завдання шкоди.</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Окремі (</w:t>
      </w:r>
      <w:proofErr w:type="gramStart"/>
      <w:r w:rsidRPr="00504B1A">
        <w:rPr>
          <w:rFonts w:ascii="Times New Roman" w:hAnsi="Times New Roman" w:cs="Times New Roman"/>
          <w:sz w:val="24"/>
          <w:szCs w:val="24"/>
        </w:rPr>
        <w:t>спец</w:t>
      </w:r>
      <w:proofErr w:type="gramEnd"/>
      <w:r w:rsidRPr="00504B1A">
        <w:rPr>
          <w:rFonts w:ascii="Times New Roman" w:hAnsi="Times New Roman" w:cs="Times New Roman"/>
          <w:sz w:val="24"/>
          <w:szCs w:val="24"/>
        </w:rPr>
        <w:t xml:space="preserve">іальні) випадки відповідальності за завдання шкоди. Відшкодування юридичною або фізичною особою шкоди, завданої їхнім працівником чи іншою особою. Відшкодування шкоди, завданої органом державної влади чи органом </w:t>
      </w:r>
      <w:proofErr w:type="gramStart"/>
      <w:r w:rsidRPr="00504B1A">
        <w:rPr>
          <w:rFonts w:ascii="Times New Roman" w:hAnsi="Times New Roman" w:cs="Times New Roman"/>
          <w:sz w:val="24"/>
          <w:szCs w:val="24"/>
        </w:rPr>
        <w:t>м</w:t>
      </w:r>
      <w:proofErr w:type="gramEnd"/>
      <w:r w:rsidRPr="00504B1A">
        <w:rPr>
          <w:rFonts w:ascii="Times New Roman" w:hAnsi="Times New Roman" w:cs="Times New Roman"/>
          <w:sz w:val="24"/>
          <w:szCs w:val="24"/>
        </w:rPr>
        <w:t xml:space="preserve">ісцевого самоврядування, їхніми посадовими або службовими особами. Відшкодування шкоди, завданої незаконними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ішеннями, діями чи бездіяльністю органу, що здійснює оперативно-розшукову діяльність, досудове розслідування, прокуратури або суду. Відшкодування (компенсація) шкоди фізичній особі, яка потерпі</w:t>
      </w:r>
      <w:proofErr w:type="gramStart"/>
      <w:r w:rsidRPr="00504B1A">
        <w:rPr>
          <w:rFonts w:ascii="Times New Roman" w:hAnsi="Times New Roman" w:cs="Times New Roman"/>
          <w:sz w:val="24"/>
          <w:szCs w:val="24"/>
        </w:rPr>
        <w:t>ла в</w:t>
      </w:r>
      <w:proofErr w:type="gramEnd"/>
      <w:r w:rsidRPr="00504B1A">
        <w:rPr>
          <w:rFonts w:ascii="Times New Roman" w:hAnsi="Times New Roman" w:cs="Times New Roman"/>
          <w:sz w:val="24"/>
          <w:szCs w:val="24"/>
        </w:rPr>
        <w:t xml:space="preserve">ід кримінального правопорушення. Відшкодування шкоди, завданої малолітньою, неповнолітньою, недієздатною особою. Відшкодування шкоди, завданої джерелом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ідвищеної небезпеки. Відшкодування шкоди, завданої спільно кількома особами. Відшкодування шкоди, завданої каліцтвом, іншим ушкодженням здоров’я або смертю. Відшкодування шкоди, завданої внаслідок недолі</w:t>
      </w:r>
      <w:proofErr w:type="gramStart"/>
      <w:r w:rsidRPr="00504B1A">
        <w:rPr>
          <w:rFonts w:ascii="Times New Roman" w:hAnsi="Times New Roman" w:cs="Times New Roman"/>
          <w:sz w:val="24"/>
          <w:szCs w:val="24"/>
        </w:rPr>
        <w:t>к</w:t>
      </w:r>
      <w:proofErr w:type="gramEnd"/>
      <w:r w:rsidRPr="00504B1A">
        <w:rPr>
          <w:rFonts w:ascii="Times New Roman" w:hAnsi="Times New Roman" w:cs="Times New Roman"/>
          <w:sz w:val="24"/>
          <w:szCs w:val="24"/>
        </w:rPr>
        <w:t>ів товарів, робіт (послуг).</w:t>
      </w:r>
    </w:p>
    <w:p w:rsidR="00504B1A" w:rsidRPr="00D247C6" w:rsidRDefault="00504B1A" w:rsidP="004D28AB">
      <w:pPr>
        <w:spacing w:after="0" w:line="240" w:lineRule="atLeast"/>
        <w:ind w:firstLine="709"/>
        <w:jc w:val="both"/>
        <w:rPr>
          <w:rFonts w:ascii="Times New Roman" w:hAnsi="Times New Roman" w:cs="Times New Roman"/>
          <w:b/>
          <w:sz w:val="24"/>
          <w:szCs w:val="24"/>
        </w:rPr>
      </w:pPr>
      <w:r w:rsidRPr="00D247C6">
        <w:rPr>
          <w:rFonts w:ascii="Times New Roman" w:hAnsi="Times New Roman" w:cs="Times New Roman"/>
          <w:b/>
          <w:sz w:val="24"/>
          <w:szCs w:val="24"/>
        </w:rPr>
        <w:t xml:space="preserve">Корпоративні </w:t>
      </w:r>
      <w:r w:rsidR="00424903">
        <w:rPr>
          <w:rFonts w:ascii="Times New Roman" w:hAnsi="Times New Roman" w:cs="Times New Roman"/>
          <w:b/>
          <w:sz w:val="24"/>
          <w:szCs w:val="24"/>
        </w:rPr>
        <w:t>права та корпоративні відносини</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Змі</w:t>
      </w:r>
      <w:proofErr w:type="gramStart"/>
      <w:r w:rsidRPr="00504B1A">
        <w:rPr>
          <w:rFonts w:ascii="Times New Roman" w:hAnsi="Times New Roman" w:cs="Times New Roman"/>
          <w:sz w:val="24"/>
          <w:szCs w:val="24"/>
        </w:rPr>
        <w:t>ст</w:t>
      </w:r>
      <w:proofErr w:type="gramEnd"/>
      <w:r w:rsidRPr="00504B1A">
        <w:rPr>
          <w:rFonts w:ascii="Times New Roman" w:hAnsi="Times New Roman" w:cs="Times New Roman"/>
          <w:sz w:val="24"/>
          <w:szCs w:val="24"/>
        </w:rPr>
        <w:t xml:space="preserve"> корпоративних прав та корпоративних відносин. Законодавство про корпоративні права держави.</w:t>
      </w:r>
    </w:p>
    <w:p w:rsidR="00504B1A" w:rsidRPr="00D247C6" w:rsidRDefault="00504B1A" w:rsidP="004D28AB">
      <w:pPr>
        <w:spacing w:after="0" w:line="240" w:lineRule="atLeast"/>
        <w:ind w:firstLine="709"/>
        <w:jc w:val="both"/>
        <w:rPr>
          <w:rFonts w:ascii="Times New Roman" w:hAnsi="Times New Roman" w:cs="Times New Roman"/>
          <w:b/>
          <w:sz w:val="24"/>
          <w:szCs w:val="24"/>
        </w:rPr>
      </w:pPr>
      <w:r w:rsidRPr="00D247C6">
        <w:rPr>
          <w:rFonts w:ascii="Times New Roman" w:hAnsi="Times New Roman" w:cs="Times New Roman"/>
          <w:b/>
          <w:sz w:val="24"/>
          <w:szCs w:val="24"/>
        </w:rPr>
        <w:t>Спадкове право.</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Загальна характеристика спадкового права. Поняття спадкування. Склад спадщини. Права та обов’язки особи, які не входять </w:t>
      </w:r>
      <w:proofErr w:type="gramStart"/>
      <w:r w:rsidRPr="00504B1A">
        <w:rPr>
          <w:rFonts w:ascii="Times New Roman" w:hAnsi="Times New Roman" w:cs="Times New Roman"/>
          <w:sz w:val="24"/>
          <w:szCs w:val="24"/>
        </w:rPr>
        <w:t>до</w:t>
      </w:r>
      <w:proofErr w:type="gramEnd"/>
      <w:r w:rsidRPr="00504B1A">
        <w:rPr>
          <w:rFonts w:ascii="Times New Roman" w:hAnsi="Times New Roman" w:cs="Times New Roman"/>
          <w:sz w:val="24"/>
          <w:szCs w:val="24"/>
        </w:rPr>
        <w:t xml:space="preserve"> складу спадщини. Відкриття спадщини. Спадкоємці. Види спадкування. Поняття спадкового права. Універсальне та сингулярне правонаступництво у спадковому праві. Значення спадкового права. Спадкове законодавство.</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lastRenderedPageBreak/>
        <w:t>Поняття і значення відкриття спадщини. Час відкриття спадщини. Правове регулювання місця відкриття спадщини. Вжиття заході</w:t>
      </w:r>
      <w:proofErr w:type="gramStart"/>
      <w:r w:rsidRPr="00504B1A">
        <w:rPr>
          <w:rFonts w:ascii="Times New Roman" w:hAnsi="Times New Roman" w:cs="Times New Roman"/>
          <w:sz w:val="24"/>
          <w:szCs w:val="24"/>
        </w:rPr>
        <w:t>в</w:t>
      </w:r>
      <w:proofErr w:type="gramEnd"/>
      <w:r w:rsidRPr="00504B1A">
        <w:rPr>
          <w:rFonts w:ascii="Times New Roman" w:hAnsi="Times New Roman" w:cs="Times New Roman"/>
          <w:sz w:val="24"/>
          <w:szCs w:val="24"/>
        </w:rPr>
        <w:t xml:space="preserve"> до охорони спадкового майна. Пред’явлення претензій кредиторами спадщини.</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Спадкування за заповітом. Поняття та ознаки заповіту. Вимоги до форми та змісту заповіту. Заповіти, прирівняні до нотаріально посвідчених. Заповіт з умовою. Спільний заповіт подружжя. Секретний заповіт. Принцип свободи запові</w:t>
      </w:r>
      <w:proofErr w:type="gramStart"/>
      <w:r w:rsidRPr="00504B1A">
        <w:rPr>
          <w:rFonts w:ascii="Times New Roman" w:hAnsi="Times New Roman" w:cs="Times New Roman"/>
          <w:sz w:val="24"/>
          <w:szCs w:val="24"/>
        </w:rPr>
        <w:t>дальних</w:t>
      </w:r>
      <w:proofErr w:type="gramEnd"/>
      <w:r w:rsidRPr="00504B1A">
        <w:rPr>
          <w:rFonts w:ascii="Times New Roman" w:hAnsi="Times New Roman" w:cs="Times New Roman"/>
          <w:sz w:val="24"/>
          <w:szCs w:val="24"/>
        </w:rPr>
        <w:t xml:space="preserve"> розпоряджень. Обмеження свободи заповідальних розпоряджень. Обов’язкова частка у спадщині.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ідпризначення спадкоємця. Усунення заповідачем спадкоємця від права спадкування. Заповідальний відказ. Покладання. Спадкування частини спадщини, що не охоплена заповітом. Тлумачення заповіту. Недійсність заповіту.</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Способи прийняття спадщини. Презумпція прийняття спадщини. Строки для прийняття спадщини. Безумовність, беззастережність та безповоротність акта прийняття спадщини. Відмова від прийняття спадщини. Проста відмова від прийняття спадщини та відмова на користь певної особи. Право прирощення.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ідстави та наслідки визнання спадкового майна відумерлим.</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Порядок оформлення спадкових прав. </w:t>
      </w:r>
      <w:proofErr w:type="gramStart"/>
      <w:r w:rsidRPr="00504B1A">
        <w:rPr>
          <w:rFonts w:ascii="Times New Roman" w:hAnsi="Times New Roman" w:cs="Times New Roman"/>
          <w:sz w:val="24"/>
          <w:szCs w:val="24"/>
        </w:rPr>
        <w:t>Св</w:t>
      </w:r>
      <w:proofErr w:type="gramEnd"/>
      <w:r w:rsidRPr="00504B1A">
        <w:rPr>
          <w:rFonts w:ascii="Times New Roman" w:hAnsi="Times New Roman" w:cs="Times New Roman"/>
          <w:sz w:val="24"/>
          <w:szCs w:val="24"/>
        </w:rPr>
        <w:t xml:space="preserve">ідоцтво про право на спадщину.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Особливості спадкування окремих об’єктів. Спадкування права на земельну ділянку. Спадкування частки у праві спільної сумісної власності. Спадкування права на вклад </w:t>
      </w:r>
      <w:proofErr w:type="gramStart"/>
      <w:r w:rsidRPr="00504B1A">
        <w:rPr>
          <w:rFonts w:ascii="Times New Roman" w:hAnsi="Times New Roman" w:cs="Times New Roman"/>
          <w:sz w:val="24"/>
          <w:szCs w:val="24"/>
        </w:rPr>
        <w:t>у</w:t>
      </w:r>
      <w:proofErr w:type="gramEnd"/>
      <w:r w:rsidRPr="00504B1A">
        <w:rPr>
          <w:rFonts w:ascii="Times New Roman" w:hAnsi="Times New Roman" w:cs="Times New Roman"/>
          <w:sz w:val="24"/>
          <w:szCs w:val="24"/>
        </w:rPr>
        <w:t xml:space="preserve"> банку (фінансовій установі). Спадкування права на одержання страхових виплат (страхового відшкодування). </w:t>
      </w:r>
      <w:proofErr w:type="gramStart"/>
      <w:r w:rsidRPr="00504B1A">
        <w:rPr>
          <w:rFonts w:ascii="Times New Roman" w:hAnsi="Times New Roman" w:cs="Times New Roman"/>
          <w:sz w:val="24"/>
          <w:szCs w:val="24"/>
        </w:rPr>
        <w:t>Спадкування права на відшкодування збитків, моральної шкоди та сплату неустойки.</w:t>
      </w:r>
      <w:proofErr w:type="gramEnd"/>
      <w:r w:rsidRPr="00504B1A">
        <w:rPr>
          <w:rFonts w:ascii="Times New Roman" w:hAnsi="Times New Roman" w:cs="Times New Roman"/>
          <w:sz w:val="24"/>
          <w:szCs w:val="24"/>
        </w:rPr>
        <w:t xml:space="preserve"> Спадкування прав та обов’язкі</w:t>
      </w:r>
      <w:proofErr w:type="gramStart"/>
      <w:r w:rsidRPr="00504B1A">
        <w:rPr>
          <w:rFonts w:ascii="Times New Roman" w:hAnsi="Times New Roman" w:cs="Times New Roman"/>
          <w:sz w:val="24"/>
          <w:szCs w:val="24"/>
        </w:rPr>
        <w:t>в</w:t>
      </w:r>
      <w:proofErr w:type="gramEnd"/>
      <w:r w:rsidRPr="00504B1A">
        <w:rPr>
          <w:rFonts w:ascii="Times New Roman" w:hAnsi="Times New Roman" w:cs="Times New Roman"/>
          <w:sz w:val="24"/>
          <w:szCs w:val="24"/>
        </w:rPr>
        <w:t xml:space="preserve"> за договором оренди житла з викупом. Спадкування предметів звичайної домашньої обстановки та вжитку. Спадкування права на пайовий внесок у житлово-будівельних та гаражно-будівельних кооперативах. Особливості спадкування прав та обов’язків, що належали учасникові господарського товариства. Особливості спадкування акцій. Спадкування авторських прав.</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Особливості спадкування прав та обов'язків, що належали учасникові господарського товариства. Особливості спадкування акцій.</w:t>
      </w:r>
    </w:p>
    <w:p w:rsidR="00D247C6" w:rsidRDefault="00504B1A" w:rsidP="00424903">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Поняття спадкового права. Правове регулювання відкриття спадщин</w:t>
      </w:r>
      <w:r w:rsidR="00124220">
        <w:rPr>
          <w:rFonts w:ascii="Times New Roman" w:hAnsi="Times New Roman" w:cs="Times New Roman"/>
          <w:sz w:val="24"/>
          <w:szCs w:val="24"/>
        </w:rPr>
        <w:t xml:space="preserve">и. Інститут прийняття спадщини </w:t>
      </w:r>
      <w:r w:rsidRPr="00504B1A">
        <w:rPr>
          <w:rFonts w:ascii="Times New Roman" w:hAnsi="Times New Roman" w:cs="Times New Roman"/>
          <w:sz w:val="24"/>
          <w:szCs w:val="24"/>
        </w:rPr>
        <w:t xml:space="preserve">у спадковому праві. </w:t>
      </w:r>
    </w:p>
    <w:p w:rsidR="00C437E4" w:rsidRPr="00424903" w:rsidRDefault="00C437E4" w:rsidP="00424903">
      <w:pPr>
        <w:spacing w:after="0" w:line="240" w:lineRule="atLeast"/>
        <w:ind w:firstLine="709"/>
        <w:jc w:val="both"/>
        <w:rPr>
          <w:rFonts w:ascii="Times New Roman" w:hAnsi="Times New Roman" w:cs="Times New Roman"/>
          <w:sz w:val="24"/>
          <w:szCs w:val="24"/>
        </w:rPr>
      </w:pPr>
    </w:p>
    <w:p w:rsidR="00504B1A" w:rsidRPr="005A71C0" w:rsidRDefault="00504B1A" w:rsidP="005A71C0">
      <w:pPr>
        <w:pStyle w:val="a3"/>
        <w:numPr>
          <w:ilvl w:val="0"/>
          <w:numId w:val="1"/>
        </w:numPr>
        <w:spacing w:after="0" w:line="240" w:lineRule="atLeast"/>
        <w:jc w:val="center"/>
        <w:rPr>
          <w:rFonts w:ascii="Times New Roman" w:hAnsi="Times New Roman" w:cs="Times New Roman"/>
          <w:b/>
          <w:sz w:val="24"/>
          <w:szCs w:val="24"/>
          <w:lang w:val="en-US"/>
        </w:rPr>
      </w:pPr>
      <w:r w:rsidRPr="005A71C0">
        <w:rPr>
          <w:rFonts w:ascii="Times New Roman" w:hAnsi="Times New Roman" w:cs="Times New Roman"/>
          <w:b/>
          <w:sz w:val="24"/>
          <w:szCs w:val="24"/>
        </w:rPr>
        <w:t>ЗЕМЕЛЬНЕ ПРАВО</w:t>
      </w:r>
    </w:p>
    <w:p w:rsidR="00D247C6" w:rsidRPr="00D247C6" w:rsidRDefault="00D247C6" w:rsidP="004D28AB">
      <w:pPr>
        <w:spacing w:after="0" w:line="240" w:lineRule="atLeast"/>
        <w:ind w:firstLine="709"/>
        <w:jc w:val="both"/>
        <w:rPr>
          <w:rFonts w:ascii="Times New Roman" w:hAnsi="Times New Roman" w:cs="Times New Roman"/>
          <w:sz w:val="24"/>
          <w:szCs w:val="24"/>
          <w:lang w:val="en-US"/>
        </w:rPr>
      </w:pP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Поняття, особливості та види джерел земельного права України. </w:t>
      </w:r>
      <w:proofErr w:type="gramStart"/>
      <w:r w:rsidRPr="00504B1A">
        <w:rPr>
          <w:rFonts w:ascii="Times New Roman" w:hAnsi="Times New Roman" w:cs="Times New Roman"/>
          <w:sz w:val="24"/>
          <w:szCs w:val="24"/>
        </w:rPr>
        <w:t>Міжнародні договори та міжнародні угоди в системі джерел земельного права України.</w:t>
      </w:r>
      <w:proofErr w:type="gramEnd"/>
      <w:r w:rsidRPr="00504B1A">
        <w:rPr>
          <w:rFonts w:ascii="Times New Roman" w:hAnsi="Times New Roman" w:cs="Times New Roman"/>
          <w:sz w:val="24"/>
          <w:szCs w:val="24"/>
        </w:rPr>
        <w:t xml:space="preserve"> </w:t>
      </w:r>
      <w:proofErr w:type="gramStart"/>
      <w:r w:rsidRPr="00504B1A">
        <w:rPr>
          <w:rFonts w:ascii="Times New Roman" w:hAnsi="Times New Roman" w:cs="Times New Roman"/>
          <w:sz w:val="24"/>
          <w:szCs w:val="24"/>
        </w:rPr>
        <w:t>Юридична природа локальних нормативних актів місцевих органів державної влади та місцевого самоврядування як джерел земельного права України.</w:t>
      </w:r>
      <w:proofErr w:type="gramEnd"/>
    </w:p>
    <w:p w:rsidR="00504B1A" w:rsidRPr="005A71C0" w:rsidRDefault="00504B1A" w:rsidP="005A71C0">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Поняття та види прав на землю в Україні.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 xml:space="preserve">ідстави </w:t>
      </w:r>
      <w:r w:rsidR="005A71C0">
        <w:rPr>
          <w:rFonts w:ascii="Times New Roman" w:hAnsi="Times New Roman" w:cs="Times New Roman"/>
          <w:sz w:val="24"/>
          <w:szCs w:val="24"/>
        </w:rPr>
        <w:t>та порядок набуття і реалізації</w:t>
      </w:r>
      <w:r w:rsidR="005A71C0" w:rsidRPr="005A71C0">
        <w:rPr>
          <w:rFonts w:ascii="Times New Roman" w:hAnsi="Times New Roman" w:cs="Times New Roman"/>
          <w:sz w:val="24"/>
          <w:szCs w:val="24"/>
        </w:rPr>
        <w:t xml:space="preserve"> </w:t>
      </w:r>
      <w:r w:rsidRPr="00504B1A">
        <w:rPr>
          <w:rFonts w:ascii="Times New Roman" w:hAnsi="Times New Roman" w:cs="Times New Roman"/>
          <w:sz w:val="24"/>
          <w:szCs w:val="24"/>
        </w:rPr>
        <w:t>прав на землю в Україні. Підстави припинення пр</w:t>
      </w:r>
      <w:r w:rsidR="005A71C0">
        <w:rPr>
          <w:rFonts w:ascii="Times New Roman" w:hAnsi="Times New Roman" w:cs="Times New Roman"/>
          <w:sz w:val="24"/>
          <w:szCs w:val="24"/>
        </w:rPr>
        <w:t>ав на землю в України. Юридичні</w:t>
      </w:r>
      <w:r w:rsidR="005A71C0" w:rsidRPr="005A71C0">
        <w:rPr>
          <w:rFonts w:ascii="Times New Roman" w:hAnsi="Times New Roman" w:cs="Times New Roman"/>
          <w:sz w:val="24"/>
          <w:szCs w:val="24"/>
        </w:rPr>
        <w:t xml:space="preserve"> </w:t>
      </w:r>
      <w:r w:rsidRPr="00504B1A">
        <w:rPr>
          <w:rFonts w:ascii="Times New Roman" w:hAnsi="Times New Roman" w:cs="Times New Roman"/>
          <w:sz w:val="24"/>
          <w:szCs w:val="24"/>
        </w:rPr>
        <w:t>гарантії здійс</w:t>
      </w:r>
      <w:r w:rsidR="005A71C0">
        <w:rPr>
          <w:rFonts w:ascii="Times New Roman" w:hAnsi="Times New Roman" w:cs="Times New Roman"/>
          <w:sz w:val="24"/>
          <w:szCs w:val="24"/>
        </w:rPr>
        <w:t>нення прав на землю в Україні.</w:t>
      </w:r>
    </w:p>
    <w:p w:rsidR="00504B1A" w:rsidRPr="00A84C68" w:rsidRDefault="00504B1A" w:rsidP="005A71C0">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Право власності на землю в Україні. Земля як об’єкт права власності. Форми права  власності на землю в Україні. Суб’єкти права власності на землю. Змі</w:t>
      </w:r>
      <w:proofErr w:type="gramStart"/>
      <w:r w:rsidRPr="00504B1A">
        <w:rPr>
          <w:rFonts w:ascii="Times New Roman" w:hAnsi="Times New Roman" w:cs="Times New Roman"/>
          <w:sz w:val="24"/>
          <w:szCs w:val="24"/>
        </w:rPr>
        <w:t>ст</w:t>
      </w:r>
      <w:proofErr w:type="gramEnd"/>
      <w:r w:rsidRPr="00504B1A">
        <w:rPr>
          <w:rFonts w:ascii="Times New Roman" w:hAnsi="Times New Roman" w:cs="Times New Roman"/>
          <w:sz w:val="24"/>
          <w:szCs w:val="24"/>
        </w:rPr>
        <w:t xml:space="preserve"> права власності на землю. Набуття, перехід та припинення права власності на земельні ділянки. Особливості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ідстав набуття права власності на землю. Приватизація громадянами України земельних ділянок у власність із земель запасу (“повна процедура”). Приватизація земельних ділянок, наданих раніше у користування громадянам (“спрощена процедура”). Приватизація земельних ділянок юридичними особами. Приватизаці</w:t>
      </w:r>
      <w:r w:rsidR="005A71C0">
        <w:rPr>
          <w:rFonts w:ascii="Times New Roman" w:hAnsi="Times New Roman" w:cs="Times New Roman"/>
          <w:sz w:val="24"/>
          <w:szCs w:val="24"/>
        </w:rPr>
        <w:t>я земельних ділянок для ведення</w:t>
      </w:r>
      <w:r w:rsidR="005A71C0" w:rsidRPr="00A84C68">
        <w:rPr>
          <w:rFonts w:ascii="Times New Roman" w:hAnsi="Times New Roman" w:cs="Times New Roman"/>
          <w:sz w:val="24"/>
          <w:szCs w:val="24"/>
        </w:rPr>
        <w:t xml:space="preserve"> </w:t>
      </w:r>
      <w:r w:rsidRPr="00504B1A">
        <w:rPr>
          <w:rFonts w:ascii="Times New Roman" w:hAnsi="Times New Roman" w:cs="Times New Roman"/>
          <w:sz w:val="24"/>
          <w:szCs w:val="24"/>
        </w:rPr>
        <w:t>фермерського господарства. Набуття права власності на земельні ділянки за цивільн</w:t>
      </w:r>
      <w:proofErr w:type="gramStart"/>
      <w:r w:rsidRPr="00504B1A">
        <w:rPr>
          <w:rFonts w:ascii="Times New Roman" w:hAnsi="Times New Roman" w:cs="Times New Roman"/>
          <w:sz w:val="24"/>
          <w:szCs w:val="24"/>
        </w:rPr>
        <w:t>о-</w:t>
      </w:r>
      <w:proofErr w:type="gramEnd"/>
      <w:r w:rsidRPr="00504B1A">
        <w:rPr>
          <w:rFonts w:ascii="Times New Roman" w:hAnsi="Times New Roman" w:cs="Times New Roman"/>
          <w:sz w:val="24"/>
          <w:szCs w:val="24"/>
        </w:rPr>
        <w:t xml:space="preserve"> правовими угодами. Особливості набуття за цивільно-правовими угодами права власності на земельні ділянки державної та комунальної власності. Набуття права власності на земельні ділянки в процесі паювання. Припинення права приватної власності на земельні</w:t>
      </w:r>
      <w:r w:rsidR="005A71C0" w:rsidRPr="005A71C0">
        <w:rPr>
          <w:rFonts w:ascii="Times New Roman" w:hAnsi="Times New Roman" w:cs="Times New Roman"/>
          <w:sz w:val="24"/>
          <w:szCs w:val="24"/>
        </w:rPr>
        <w:t xml:space="preserve"> </w:t>
      </w:r>
      <w:r w:rsidRPr="00504B1A">
        <w:rPr>
          <w:rFonts w:ascii="Times New Roman" w:hAnsi="Times New Roman" w:cs="Times New Roman"/>
          <w:sz w:val="24"/>
          <w:szCs w:val="24"/>
        </w:rPr>
        <w:t>ділянки. Особливості викупу земельних ділянок приватної вл</w:t>
      </w:r>
      <w:r w:rsidR="005A71C0">
        <w:rPr>
          <w:rFonts w:ascii="Times New Roman" w:hAnsi="Times New Roman" w:cs="Times New Roman"/>
          <w:sz w:val="24"/>
          <w:szCs w:val="24"/>
        </w:rPr>
        <w:t>асності для суспільних потреб.</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lastRenderedPageBreak/>
        <w:t xml:space="preserve">Права на користування землею. Особливості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 xml:space="preserve">ідстав виникнення і припинення права на користування землею. Право на загальне користування землею. Право на оренду землі. Право на постійне користування землею. Право на земельні сервітути. Право на користування </w:t>
      </w:r>
      <w:proofErr w:type="gramStart"/>
      <w:r w:rsidRPr="00504B1A">
        <w:rPr>
          <w:rFonts w:ascii="Times New Roman" w:hAnsi="Times New Roman" w:cs="Times New Roman"/>
          <w:sz w:val="24"/>
          <w:szCs w:val="24"/>
        </w:rPr>
        <w:t>чужою</w:t>
      </w:r>
      <w:proofErr w:type="gramEnd"/>
      <w:r w:rsidRPr="00504B1A">
        <w:rPr>
          <w:rFonts w:ascii="Times New Roman" w:hAnsi="Times New Roman" w:cs="Times New Roman"/>
          <w:sz w:val="24"/>
          <w:szCs w:val="24"/>
        </w:rPr>
        <w:t xml:space="preserve"> земельною ділянкою для сільськогосподарських потреб (емфітевзис). Право на користування </w:t>
      </w:r>
      <w:proofErr w:type="gramStart"/>
      <w:r w:rsidRPr="00504B1A">
        <w:rPr>
          <w:rFonts w:ascii="Times New Roman" w:hAnsi="Times New Roman" w:cs="Times New Roman"/>
          <w:sz w:val="24"/>
          <w:szCs w:val="24"/>
        </w:rPr>
        <w:t>чужою</w:t>
      </w:r>
      <w:proofErr w:type="gramEnd"/>
      <w:r w:rsidRPr="00504B1A">
        <w:rPr>
          <w:rFonts w:ascii="Times New Roman" w:hAnsi="Times New Roman" w:cs="Times New Roman"/>
          <w:sz w:val="24"/>
          <w:szCs w:val="24"/>
        </w:rPr>
        <w:t xml:space="preserve"> земельною ділянкою для забудови (суперфіцій). Право на іпотеку землі. Право на земельну частку (пай).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Захист прав на землю.</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Поняття та види обов’язків власників земельних ділянок та землекористувачі</w:t>
      </w:r>
      <w:proofErr w:type="gramStart"/>
      <w:r w:rsidRPr="00504B1A">
        <w:rPr>
          <w:rFonts w:ascii="Times New Roman" w:hAnsi="Times New Roman" w:cs="Times New Roman"/>
          <w:sz w:val="24"/>
          <w:szCs w:val="24"/>
        </w:rPr>
        <w:t>в</w:t>
      </w:r>
      <w:proofErr w:type="gramEnd"/>
      <w:r w:rsidRPr="00504B1A">
        <w:rPr>
          <w:rFonts w:ascii="Times New Roman" w:hAnsi="Times New Roman" w:cs="Times New Roman"/>
          <w:sz w:val="24"/>
          <w:szCs w:val="24"/>
        </w:rPr>
        <w:t>.</w:t>
      </w:r>
    </w:p>
    <w:p w:rsidR="00504B1A" w:rsidRPr="00A84C68" w:rsidRDefault="00504B1A" w:rsidP="005A71C0">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Регулювання земельних правовідносин органами державної влади та місцевого самоврядування в Україні. Система центральних і місцевих органі</w:t>
      </w:r>
      <w:proofErr w:type="gramStart"/>
      <w:r w:rsidRPr="00504B1A">
        <w:rPr>
          <w:rFonts w:ascii="Times New Roman" w:hAnsi="Times New Roman" w:cs="Times New Roman"/>
          <w:sz w:val="24"/>
          <w:szCs w:val="24"/>
        </w:rPr>
        <w:t>в</w:t>
      </w:r>
      <w:proofErr w:type="gramEnd"/>
      <w:r w:rsidRPr="00504B1A">
        <w:rPr>
          <w:rFonts w:ascii="Times New Roman" w:hAnsi="Times New Roman" w:cs="Times New Roman"/>
          <w:sz w:val="24"/>
          <w:szCs w:val="24"/>
        </w:rPr>
        <w:t xml:space="preserve"> державної влади у сфері регулювання земельних відносин. Особливості са</w:t>
      </w:r>
      <w:r w:rsidR="005A71C0">
        <w:rPr>
          <w:rFonts w:ascii="Times New Roman" w:hAnsi="Times New Roman" w:cs="Times New Roman"/>
          <w:sz w:val="24"/>
          <w:szCs w:val="24"/>
        </w:rPr>
        <w:t>моврядного регулювання</w:t>
      </w:r>
      <w:r w:rsidR="005A71C0" w:rsidRPr="00A84C68">
        <w:rPr>
          <w:rFonts w:ascii="Times New Roman" w:hAnsi="Times New Roman" w:cs="Times New Roman"/>
          <w:sz w:val="24"/>
          <w:szCs w:val="24"/>
        </w:rPr>
        <w:t xml:space="preserve"> </w:t>
      </w:r>
      <w:r w:rsidR="005A71C0">
        <w:rPr>
          <w:rFonts w:ascii="Times New Roman" w:hAnsi="Times New Roman" w:cs="Times New Roman"/>
          <w:sz w:val="24"/>
          <w:szCs w:val="24"/>
        </w:rPr>
        <w:t>земельних відносин в Україні.</w:t>
      </w:r>
    </w:p>
    <w:p w:rsidR="00504B1A" w:rsidRPr="00A84C68"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Державна реєстрація прав на землю. Контроль за використанням та охороною земель. Розгляд земельних спорі</w:t>
      </w:r>
      <w:proofErr w:type="gramStart"/>
      <w:r w:rsidRPr="00504B1A">
        <w:rPr>
          <w:rFonts w:ascii="Times New Roman" w:hAnsi="Times New Roman" w:cs="Times New Roman"/>
          <w:sz w:val="24"/>
          <w:szCs w:val="24"/>
        </w:rPr>
        <w:t>в</w:t>
      </w:r>
      <w:proofErr w:type="gramEnd"/>
      <w:r w:rsidR="005A71C0" w:rsidRPr="00A84C68">
        <w:rPr>
          <w:rFonts w:ascii="Times New Roman" w:hAnsi="Times New Roman" w:cs="Times New Roman"/>
          <w:sz w:val="24"/>
          <w:szCs w:val="24"/>
        </w:rPr>
        <w:t>.</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Поняття, класифікація функцій органі</w:t>
      </w:r>
      <w:proofErr w:type="gramStart"/>
      <w:r w:rsidRPr="00504B1A">
        <w:rPr>
          <w:rFonts w:ascii="Times New Roman" w:hAnsi="Times New Roman" w:cs="Times New Roman"/>
          <w:sz w:val="24"/>
          <w:szCs w:val="24"/>
        </w:rPr>
        <w:t>в</w:t>
      </w:r>
      <w:proofErr w:type="gramEnd"/>
      <w:r w:rsidRPr="00504B1A">
        <w:rPr>
          <w:rFonts w:ascii="Times New Roman" w:hAnsi="Times New Roman" w:cs="Times New Roman"/>
          <w:sz w:val="24"/>
          <w:szCs w:val="24"/>
        </w:rPr>
        <w:t xml:space="preserve"> державної влади та місцевого самоврядування у сфері земельних відносин. Планування територій та землеустрій. Моніторинг земель. Роздержавлення і приватизація земель. Нормування і стандартизація. Межування земель. Державний земельний кадастр. Державна реєстрація прав на землю. Контроль за використанням та охороною земель. Розгляд земельних спорі</w:t>
      </w:r>
      <w:proofErr w:type="gramStart"/>
      <w:r w:rsidRPr="00504B1A">
        <w:rPr>
          <w:rFonts w:ascii="Times New Roman" w:hAnsi="Times New Roman" w:cs="Times New Roman"/>
          <w:sz w:val="24"/>
          <w:szCs w:val="24"/>
        </w:rPr>
        <w:t>в</w:t>
      </w:r>
      <w:proofErr w:type="gramEnd"/>
      <w:r w:rsidRPr="00504B1A">
        <w:rPr>
          <w:rFonts w:ascii="Times New Roman" w:hAnsi="Times New Roman" w:cs="Times New Roman"/>
          <w:sz w:val="24"/>
          <w:szCs w:val="24"/>
        </w:rPr>
        <w:t>.</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Правова охорона земель в Україні.</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Правове регулювання плати за землю. Поняття, форми та види плати за землю в Україні. Нормативна і експертна грошова оцінка земельних ділянок. Орендна плата за землю: поняття, види, форми,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ідстави і порядок справляння.</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Поняття земельного правопорушення.  Види юридичної відповідальності за земельні правопорушення та механізм її реалізації.</w:t>
      </w:r>
    </w:p>
    <w:p w:rsidR="00504B1A" w:rsidRPr="00504B1A" w:rsidRDefault="00504B1A" w:rsidP="004D28AB">
      <w:pPr>
        <w:spacing w:after="0" w:line="240" w:lineRule="atLeast"/>
        <w:ind w:firstLine="709"/>
        <w:jc w:val="both"/>
        <w:rPr>
          <w:rFonts w:ascii="Times New Roman" w:hAnsi="Times New Roman" w:cs="Times New Roman"/>
          <w:sz w:val="24"/>
          <w:szCs w:val="24"/>
        </w:rPr>
      </w:pP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 xml:space="preserve">ідстави припинення прав на земельні ділянки. Припинення прав на земельні ділянки на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ідставі судових рішень.</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Відповідальність за порушення земельного законодавства.</w:t>
      </w:r>
    </w:p>
    <w:p w:rsid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Правовий режим окремих категорій земель за цільовим призначенням.</w:t>
      </w:r>
    </w:p>
    <w:p w:rsidR="00C437E4" w:rsidRPr="00A84C68" w:rsidRDefault="00C437E4" w:rsidP="004D28AB">
      <w:pPr>
        <w:spacing w:after="0" w:line="240" w:lineRule="atLeast"/>
        <w:ind w:firstLine="709"/>
        <w:jc w:val="both"/>
        <w:rPr>
          <w:rFonts w:ascii="Times New Roman" w:hAnsi="Times New Roman" w:cs="Times New Roman"/>
          <w:sz w:val="24"/>
          <w:szCs w:val="24"/>
        </w:rPr>
      </w:pPr>
    </w:p>
    <w:p w:rsidR="00C437E4" w:rsidRPr="00381705" w:rsidRDefault="00C437E4" w:rsidP="00C437E4">
      <w:pPr>
        <w:pStyle w:val="a3"/>
        <w:numPr>
          <w:ilvl w:val="0"/>
          <w:numId w:val="1"/>
        </w:numPr>
        <w:spacing w:after="0" w:line="240" w:lineRule="atLeast"/>
        <w:jc w:val="center"/>
        <w:rPr>
          <w:rFonts w:ascii="Times New Roman" w:hAnsi="Times New Roman" w:cs="Times New Roman"/>
          <w:b/>
          <w:sz w:val="24"/>
          <w:szCs w:val="24"/>
          <w:lang w:val="uk-UA"/>
        </w:rPr>
      </w:pPr>
      <w:r w:rsidRPr="00381705">
        <w:rPr>
          <w:rFonts w:ascii="Times New Roman" w:hAnsi="Times New Roman" w:cs="Times New Roman"/>
          <w:b/>
          <w:sz w:val="24"/>
          <w:szCs w:val="24"/>
        </w:rPr>
        <w:t>ПРОЦЕСУАЛЬНЕ ПРАВО (ГОСПОДАРСЬКИЙ ПРОЦЕС)</w:t>
      </w:r>
    </w:p>
    <w:p w:rsidR="00C437E4" w:rsidRPr="00381705" w:rsidRDefault="00C437E4" w:rsidP="00C437E4">
      <w:pPr>
        <w:spacing w:after="0" w:line="240" w:lineRule="atLeast"/>
        <w:ind w:firstLine="709"/>
        <w:jc w:val="both"/>
        <w:rPr>
          <w:rFonts w:ascii="Times New Roman" w:hAnsi="Times New Roman" w:cs="Times New Roman"/>
          <w:sz w:val="24"/>
          <w:szCs w:val="24"/>
          <w:lang w:val="uk-UA"/>
        </w:rPr>
      </w:pPr>
    </w:p>
    <w:p w:rsidR="00C437E4" w:rsidRPr="00381705" w:rsidRDefault="00C437E4" w:rsidP="00C437E4">
      <w:pPr>
        <w:spacing w:after="0" w:line="240" w:lineRule="atLeast"/>
        <w:ind w:firstLine="709"/>
        <w:jc w:val="both"/>
        <w:rPr>
          <w:rFonts w:ascii="Times New Roman" w:hAnsi="Times New Roman" w:cs="Times New Roman"/>
          <w:b/>
          <w:sz w:val="24"/>
          <w:szCs w:val="24"/>
        </w:rPr>
      </w:pPr>
      <w:r w:rsidRPr="00381705">
        <w:rPr>
          <w:rFonts w:ascii="Times New Roman" w:hAnsi="Times New Roman" w:cs="Times New Roman"/>
          <w:b/>
          <w:sz w:val="24"/>
          <w:szCs w:val="24"/>
        </w:rPr>
        <w:t>Загальні положення господарського процесуального права</w:t>
      </w:r>
    </w:p>
    <w:p w:rsidR="00C437E4" w:rsidRPr="00381705"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Форми і принципи господарського процесу. Законодавство, яке застосовується </w:t>
      </w:r>
      <w:proofErr w:type="gramStart"/>
      <w:r w:rsidRPr="00504B1A">
        <w:rPr>
          <w:rFonts w:ascii="Times New Roman" w:hAnsi="Times New Roman" w:cs="Times New Roman"/>
          <w:sz w:val="24"/>
          <w:szCs w:val="24"/>
        </w:rPr>
        <w:t>при</w:t>
      </w:r>
      <w:proofErr w:type="gramEnd"/>
      <w:r w:rsidRPr="00504B1A">
        <w:rPr>
          <w:rFonts w:ascii="Times New Roman" w:hAnsi="Times New Roman" w:cs="Times New Roman"/>
          <w:sz w:val="24"/>
          <w:szCs w:val="24"/>
        </w:rPr>
        <w:t xml:space="preserve"> в</w:t>
      </w:r>
      <w:r>
        <w:rPr>
          <w:rFonts w:ascii="Times New Roman" w:hAnsi="Times New Roman" w:cs="Times New Roman"/>
          <w:sz w:val="24"/>
          <w:szCs w:val="24"/>
        </w:rPr>
        <w:t xml:space="preserve">ирішенні господарських спорів.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Організаційні та процесуальні правовідносини. Господарські спори. Досудове врегулювання господарських спорі</w:t>
      </w:r>
      <w:proofErr w:type="gramStart"/>
      <w:r w:rsidRPr="00504B1A">
        <w:rPr>
          <w:rFonts w:ascii="Times New Roman" w:hAnsi="Times New Roman" w:cs="Times New Roman"/>
          <w:sz w:val="24"/>
          <w:szCs w:val="24"/>
        </w:rPr>
        <w:t>в</w:t>
      </w:r>
      <w:proofErr w:type="gramEnd"/>
      <w:r w:rsidRPr="00504B1A">
        <w:rPr>
          <w:rFonts w:ascii="Times New Roman" w:hAnsi="Times New Roman" w:cs="Times New Roman"/>
          <w:sz w:val="24"/>
          <w:szCs w:val="24"/>
        </w:rPr>
        <w:t>.</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Суб’єкти господарських процесуальних правовідносин</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Суб’єкти господарських процесуальних правовідносин та їх класифікація. Особливі випадки участі в господарському процесі фізичних осіб-негосподарюючих суб’єкті</w:t>
      </w:r>
      <w:proofErr w:type="gramStart"/>
      <w:r w:rsidRPr="00504B1A">
        <w:rPr>
          <w:rFonts w:ascii="Times New Roman" w:hAnsi="Times New Roman" w:cs="Times New Roman"/>
          <w:sz w:val="24"/>
          <w:szCs w:val="24"/>
        </w:rPr>
        <w:t>в</w:t>
      </w:r>
      <w:proofErr w:type="gramEnd"/>
      <w:r w:rsidRPr="00504B1A">
        <w:rPr>
          <w:rFonts w:ascii="Times New Roman" w:hAnsi="Times New Roman" w:cs="Times New Roman"/>
          <w:sz w:val="24"/>
          <w:szCs w:val="24"/>
        </w:rPr>
        <w:t>.</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Суд як обов’язковий суб’єкт господарських процесуальних правовідносин.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Склад господарського суду. Відвід (самовідвід) судді.</w:t>
      </w:r>
    </w:p>
    <w:p w:rsidR="00C437E4" w:rsidRPr="00504B1A" w:rsidRDefault="00C437E4" w:rsidP="00C437E4">
      <w:pPr>
        <w:spacing w:after="0" w:line="240" w:lineRule="atLeast"/>
        <w:ind w:firstLine="709"/>
        <w:jc w:val="both"/>
        <w:rPr>
          <w:rFonts w:ascii="Times New Roman" w:hAnsi="Times New Roman" w:cs="Times New Roman"/>
          <w:sz w:val="24"/>
          <w:szCs w:val="24"/>
        </w:rPr>
      </w:pPr>
      <w:proofErr w:type="gramStart"/>
      <w:r w:rsidRPr="00504B1A">
        <w:rPr>
          <w:rFonts w:ascii="Times New Roman" w:hAnsi="Times New Roman" w:cs="Times New Roman"/>
          <w:sz w:val="24"/>
          <w:szCs w:val="24"/>
        </w:rPr>
        <w:t>Склад учасників судового процесу, їх процесуальні права та обов’язки.</w:t>
      </w:r>
      <w:proofErr w:type="gramEnd"/>
      <w:r w:rsidRPr="00504B1A">
        <w:rPr>
          <w:rFonts w:ascii="Times New Roman" w:hAnsi="Times New Roman" w:cs="Times New Roman"/>
          <w:sz w:val="24"/>
          <w:szCs w:val="24"/>
        </w:rPr>
        <w:t xml:space="preserve"> Сторони в судовому процесі. Процесуальна співучасть. Процесуальне правонаступництво. Треті особи. Представники сторін і третіх осіб. Участь у процесі прокурора, судового експерта, посадових осіб та інших працівників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ідприємств, установ, організацій, державних і інших органів.</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Процесуальне становище судді. Сторони та треті особи в господарському процесі. Представництво. Особливості участі у господарському процесі прокурора та судового експерта. Перекладач у господарському процесі. Участь у процесі посадових осіб та інших працівників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ідприємств, установ, організацій, державних та інших органів. Особливі випадки участі в господарському процесі фізичних осіб – не господарюючих суб’єктів.</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lastRenderedPageBreak/>
        <w:t>Участь у справі кількох позивачі</w:t>
      </w:r>
      <w:proofErr w:type="gramStart"/>
      <w:r w:rsidRPr="00504B1A">
        <w:rPr>
          <w:rFonts w:ascii="Times New Roman" w:hAnsi="Times New Roman" w:cs="Times New Roman"/>
          <w:sz w:val="24"/>
          <w:szCs w:val="24"/>
        </w:rPr>
        <w:t>в</w:t>
      </w:r>
      <w:proofErr w:type="gramEnd"/>
      <w:r w:rsidRPr="00504B1A">
        <w:rPr>
          <w:rFonts w:ascii="Times New Roman" w:hAnsi="Times New Roman" w:cs="Times New Roman"/>
          <w:sz w:val="24"/>
          <w:szCs w:val="24"/>
        </w:rPr>
        <w:t xml:space="preserve"> та відповідачів. Належна та неналежна сторони.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 xml:space="preserve">ідстави, умови і порядок заміни неналежного відповідача, залучення іншого відповідача. Процесуальне правонаступництво (поняття та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 xml:space="preserve">ідстави виникнення). Порядок вступу правонаступника </w:t>
      </w:r>
      <w:proofErr w:type="gramStart"/>
      <w:r w:rsidRPr="00504B1A">
        <w:rPr>
          <w:rFonts w:ascii="Times New Roman" w:hAnsi="Times New Roman" w:cs="Times New Roman"/>
          <w:sz w:val="24"/>
          <w:szCs w:val="24"/>
        </w:rPr>
        <w:t>у</w:t>
      </w:r>
      <w:proofErr w:type="gramEnd"/>
      <w:r w:rsidRPr="00504B1A">
        <w:rPr>
          <w:rFonts w:ascii="Times New Roman" w:hAnsi="Times New Roman" w:cs="Times New Roman"/>
          <w:sz w:val="24"/>
          <w:szCs w:val="24"/>
        </w:rPr>
        <w:t xml:space="preserve"> справу, його процесуальний статус.</w:t>
      </w:r>
    </w:p>
    <w:p w:rsidR="00C437E4" w:rsidRPr="00381705" w:rsidRDefault="00C437E4" w:rsidP="00C437E4">
      <w:pPr>
        <w:spacing w:after="0" w:line="240" w:lineRule="atLeast"/>
        <w:ind w:firstLine="709"/>
        <w:jc w:val="both"/>
        <w:rPr>
          <w:rFonts w:ascii="Times New Roman" w:hAnsi="Times New Roman" w:cs="Times New Roman"/>
          <w:b/>
          <w:sz w:val="24"/>
          <w:szCs w:val="24"/>
        </w:rPr>
      </w:pPr>
      <w:proofErr w:type="gramStart"/>
      <w:r w:rsidRPr="00381705">
        <w:rPr>
          <w:rFonts w:ascii="Times New Roman" w:hAnsi="Times New Roman" w:cs="Times New Roman"/>
          <w:b/>
          <w:sz w:val="24"/>
          <w:szCs w:val="24"/>
        </w:rPr>
        <w:t>П</w:t>
      </w:r>
      <w:proofErr w:type="gramEnd"/>
      <w:r w:rsidRPr="00381705">
        <w:rPr>
          <w:rFonts w:ascii="Times New Roman" w:hAnsi="Times New Roman" w:cs="Times New Roman"/>
          <w:b/>
          <w:sz w:val="24"/>
          <w:szCs w:val="24"/>
        </w:rPr>
        <w:t>ідвідомчість та підсудність справ господарським судам</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Справи,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ідвідомчі господарським судам.</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Основні умови розмежування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 xml:space="preserve">ідвідомчості справ.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Процесуальні наслідки з’ясування непідвідомчості справи господарському суду.</w:t>
      </w:r>
    </w:p>
    <w:p w:rsidR="00C437E4" w:rsidRPr="00504B1A" w:rsidRDefault="00C437E4" w:rsidP="00C437E4">
      <w:pPr>
        <w:spacing w:after="0" w:line="240" w:lineRule="atLeast"/>
        <w:ind w:firstLine="709"/>
        <w:jc w:val="both"/>
        <w:rPr>
          <w:rFonts w:ascii="Times New Roman" w:hAnsi="Times New Roman" w:cs="Times New Roman"/>
          <w:sz w:val="24"/>
          <w:szCs w:val="24"/>
        </w:rPr>
      </w:pP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 xml:space="preserve">ідсудність справ господарським судам. Визначення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 xml:space="preserve">ідсудності справ за предметними і територіальними ознаками. Виключна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 xml:space="preserve">ідсудність справ.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Процесуальні наслідки з’ясування непідсудності справи господарському суду.</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Обставини, що впливають на передачу позовних матеріалів або справи за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ідсудністю.</w:t>
      </w:r>
    </w:p>
    <w:p w:rsidR="00C437E4" w:rsidRPr="00381705" w:rsidRDefault="00C437E4" w:rsidP="00C437E4">
      <w:pPr>
        <w:spacing w:after="0" w:line="240" w:lineRule="atLeast"/>
        <w:ind w:firstLine="709"/>
        <w:jc w:val="both"/>
        <w:rPr>
          <w:rFonts w:ascii="Times New Roman" w:hAnsi="Times New Roman" w:cs="Times New Roman"/>
          <w:b/>
          <w:sz w:val="24"/>
          <w:szCs w:val="24"/>
        </w:rPr>
      </w:pPr>
      <w:r w:rsidRPr="00381705">
        <w:rPr>
          <w:rFonts w:ascii="Times New Roman" w:hAnsi="Times New Roman" w:cs="Times New Roman"/>
          <w:b/>
          <w:sz w:val="24"/>
          <w:szCs w:val="24"/>
        </w:rPr>
        <w:t>Докази і доказування в господарському процесі</w:t>
      </w:r>
    </w:p>
    <w:p w:rsidR="00C437E4" w:rsidRPr="00381705"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Докази у господарсь</w:t>
      </w:r>
      <w:r>
        <w:rPr>
          <w:rFonts w:ascii="Times New Roman" w:hAnsi="Times New Roman" w:cs="Times New Roman"/>
          <w:sz w:val="24"/>
          <w:szCs w:val="24"/>
        </w:rPr>
        <w:t xml:space="preserve">кому процесі: поняття та види.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Письмові докази. Речові докази. Електронні докази. Призначення та проведення експертизи. Висновок експерта.</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Преюдиційність судових актів. Факти, що не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ідлягають доказуванню. Розподіл обов’язку по доказуванню. Порядок витребування доказі</w:t>
      </w:r>
      <w:proofErr w:type="gramStart"/>
      <w:r w:rsidRPr="00504B1A">
        <w:rPr>
          <w:rFonts w:ascii="Times New Roman" w:hAnsi="Times New Roman" w:cs="Times New Roman"/>
          <w:sz w:val="24"/>
          <w:szCs w:val="24"/>
        </w:rPr>
        <w:t>в</w:t>
      </w:r>
      <w:proofErr w:type="gramEnd"/>
      <w:r w:rsidRPr="00504B1A">
        <w:rPr>
          <w:rFonts w:ascii="Times New Roman" w:hAnsi="Times New Roman" w:cs="Times New Roman"/>
          <w:sz w:val="24"/>
          <w:szCs w:val="24"/>
        </w:rPr>
        <w:t xml:space="preserve">.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Належність і допустимість доказів.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Предмет доказування.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Визначення предмету доказування у конкретній справі.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Обов’язок доказування і подання доказів. </w:t>
      </w:r>
    </w:p>
    <w:p w:rsidR="00C437E4" w:rsidRPr="00504B1A" w:rsidRDefault="00C437E4" w:rsidP="00C437E4">
      <w:pPr>
        <w:spacing w:after="0" w:line="240" w:lineRule="atLeast"/>
        <w:ind w:firstLine="709"/>
        <w:jc w:val="both"/>
        <w:rPr>
          <w:rFonts w:ascii="Times New Roman" w:hAnsi="Times New Roman" w:cs="Times New Roman"/>
          <w:sz w:val="24"/>
          <w:szCs w:val="24"/>
        </w:rPr>
      </w:pP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 xml:space="preserve">ідстави звільнення від доказування.  </w:t>
      </w:r>
    </w:p>
    <w:p w:rsidR="00C437E4" w:rsidRPr="005B20D2" w:rsidRDefault="00C437E4" w:rsidP="00C437E4">
      <w:pPr>
        <w:spacing w:after="0" w:line="240" w:lineRule="atLeast"/>
        <w:jc w:val="both"/>
        <w:rPr>
          <w:rFonts w:ascii="Times New Roman" w:hAnsi="Times New Roman" w:cs="Times New Roman"/>
          <w:sz w:val="24"/>
          <w:szCs w:val="24"/>
        </w:rPr>
      </w:pPr>
      <w:r w:rsidRPr="005B20D2">
        <w:rPr>
          <w:rFonts w:ascii="Times New Roman" w:hAnsi="Times New Roman" w:cs="Times New Roman"/>
          <w:sz w:val="24"/>
          <w:szCs w:val="24"/>
        </w:rPr>
        <w:t xml:space="preserve">            </w:t>
      </w:r>
      <w:r>
        <w:rPr>
          <w:rFonts w:ascii="Times New Roman" w:hAnsi="Times New Roman" w:cs="Times New Roman"/>
          <w:sz w:val="24"/>
          <w:szCs w:val="24"/>
        </w:rPr>
        <w:t xml:space="preserve">Оцінка доказів.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Запобіжні заходи: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ідстави вжиття, види, припинення. Заява про вжиття запобіжних заходів, умови її подання та процесуальні наслідки.</w:t>
      </w:r>
    </w:p>
    <w:p w:rsidR="00C437E4" w:rsidRPr="00381705" w:rsidRDefault="00C437E4" w:rsidP="00C437E4">
      <w:pPr>
        <w:spacing w:after="0" w:line="240" w:lineRule="atLeast"/>
        <w:ind w:firstLine="709"/>
        <w:jc w:val="both"/>
        <w:rPr>
          <w:rFonts w:ascii="Times New Roman" w:hAnsi="Times New Roman" w:cs="Times New Roman"/>
          <w:b/>
          <w:sz w:val="24"/>
          <w:szCs w:val="24"/>
        </w:rPr>
      </w:pPr>
      <w:r w:rsidRPr="00381705">
        <w:rPr>
          <w:rFonts w:ascii="Times New Roman" w:hAnsi="Times New Roman" w:cs="Times New Roman"/>
          <w:b/>
          <w:sz w:val="24"/>
          <w:szCs w:val="24"/>
        </w:rPr>
        <w:t>Судові витрати. Процесуальні строки</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Судові витрати та їх види.</w:t>
      </w:r>
    </w:p>
    <w:p w:rsidR="00C437E4" w:rsidRPr="00504B1A" w:rsidRDefault="00C437E4" w:rsidP="00C437E4">
      <w:pPr>
        <w:spacing w:after="0" w:line="240" w:lineRule="atLeast"/>
        <w:ind w:firstLine="709"/>
        <w:jc w:val="both"/>
        <w:rPr>
          <w:rFonts w:ascii="Times New Roman" w:hAnsi="Times New Roman" w:cs="Times New Roman"/>
          <w:sz w:val="24"/>
          <w:szCs w:val="24"/>
        </w:rPr>
      </w:pPr>
      <w:proofErr w:type="gramStart"/>
      <w:r w:rsidRPr="00504B1A">
        <w:rPr>
          <w:rFonts w:ascii="Times New Roman" w:hAnsi="Times New Roman" w:cs="Times New Roman"/>
          <w:sz w:val="24"/>
          <w:szCs w:val="24"/>
        </w:rPr>
        <w:t>Ц</w:t>
      </w:r>
      <w:proofErr w:type="gramEnd"/>
      <w:r w:rsidRPr="00504B1A">
        <w:rPr>
          <w:rFonts w:ascii="Times New Roman" w:hAnsi="Times New Roman" w:cs="Times New Roman"/>
          <w:sz w:val="24"/>
          <w:szCs w:val="24"/>
        </w:rPr>
        <w:t xml:space="preserve">іна позову, порядок визначення ціни позову.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Судовий збі</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 поняття, платники, об’єкти справляння та пільги щодо сплати. Розмі</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 xml:space="preserve"> ставок та порядок сплати судового збору.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 xml:space="preserve">ідстави та порядок повернення судового збору. Відстрочення та розстрочення сплати </w:t>
      </w:r>
      <w:proofErr w:type="gramStart"/>
      <w:r w:rsidRPr="00504B1A">
        <w:rPr>
          <w:rFonts w:ascii="Times New Roman" w:hAnsi="Times New Roman" w:cs="Times New Roman"/>
          <w:sz w:val="24"/>
          <w:szCs w:val="24"/>
        </w:rPr>
        <w:t>судового</w:t>
      </w:r>
      <w:proofErr w:type="gramEnd"/>
      <w:r w:rsidRPr="00504B1A">
        <w:rPr>
          <w:rFonts w:ascii="Times New Roman" w:hAnsi="Times New Roman" w:cs="Times New Roman"/>
          <w:sz w:val="24"/>
          <w:szCs w:val="24"/>
        </w:rPr>
        <w:t xml:space="preserve"> збору. Зменшення розміру судового збору. Звільнення від сплати судового збору.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Визначення розміру сум, що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 xml:space="preserve">ідлягають сплаті за проведення судової експертизи, витрат, пов’язаних з оглядом та дослідженням речових доказів у місці їх перебування, оплати послуг перекладача, адвоката та інших витрат, пов’язаних з розглядом справи.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Розподіл і відшкодування судових витрат.</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Встановлення та обчислення процесуальних строкі</w:t>
      </w:r>
      <w:proofErr w:type="gramStart"/>
      <w:r w:rsidRPr="00504B1A">
        <w:rPr>
          <w:rFonts w:ascii="Times New Roman" w:hAnsi="Times New Roman" w:cs="Times New Roman"/>
          <w:sz w:val="24"/>
          <w:szCs w:val="24"/>
        </w:rPr>
        <w:t>в</w:t>
      </w:r>
      <w:proofErr w:type="gramEnd"/>
      <w:r w:rsidRPr="00504B1A">
        <w:rPr>
          <w:rFonts w:ascii="Times New Roman" w:hAnsi="Times New Roman" w:cs="Times New Roman"/>
          <w:sz w:val="24"/>
          <w:szCs w:val="24"/>
        </w:rPr>
        <w:t xml:space="preserve">.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Процесуальні строки. Закінчення процесуальних строків, процесуальні наслідки пропуску процесуального строку. Зупинення процесуального строку. Відновлення та продовження процесуальних строкі</w:t>
      </w:r>
      <w:proofErr w:type="gramStart"/>
      <w:r w:rsidRPr="00504B1A">
        <w:rPr>
          <w:rFonts w:ascii="Times New Roman" w:hAnsi="Times New Roman" w:cs="Times New Roman"/>
          <w:sz w:val="24"/>
          <w:szCs w:val="24"/>
        </w:rPr>
        <w:t>в</w:t>
      </w:r>
      <w:proofErr w:type="gramEnd"/>
      <w:r w:rsidRPr="00504B1A">
        <w:rPr>
          <w:rFonts w:ascii="Times New Roman" w:hAnsi="Times New Roman" w:cs="Times New Roman"/>
          <w:sz w:val="24"/>
          <w:szCs w:val="24"/>
        </w:rPr>
        <w:t xml:space="preserve">. </w:t>
      </w:r>
      <w:proofErr w:type="gramStart"/>
      <w:r w:rsidRPr="00504B1A">
        <w:rPr>
          <w:rFonts w:ascii="Times New Roman" w:hAnsi="Times New Roman" w:cs="Times New Roman"/>
          <w:sz w:val="24"/>
          <w:szCs w:val="24"/>
        </w:rPr>
        <w:t>Строк</w:t>
      </w:r>
      <w:proofErr w:type="gramEnd"/>
      <w:r w:rsidRPr="00504B1A">
        <w:rPr>
          <w:rFonts w:ascii="Times New Roman" w:hAnsi="Times New Roman" w:cs="Times New Roman"/>
          <w:sz w:val="24"/>
          <w:szCs w:val="24"/>
        </w:rPr>
        <w:t xml:space="preserve"> вирішення господарського спору. </w:t>
      </w:r>
    </w:p>
    <w:p w:rsidR="00C437E4" w:rsidRPr="00381705" w:rsidRDefault="00C437E4" w:rsidP="00C437E4">
      <w:pPr>
        <w:spacing w:after="0" w:line="240" w:lineRule="atLeast"/>
        <w:ind w:firstLine="709"/>
        <w:jc w:val="both"/>
        <w:rPr>
          <w:rFonts w:ascii="Times New Roman" w:hAnsi="Times New Roman" w:cs="Times New Roman"/>
          <w:b/>
          <w:sz w:val="24"/>
          <w:szCs w:val="24"/>
        </w:rPr>
      </w:pPr>
      <w:r w:rsidRPr="00381705">
        <w:rPr>
          <w:rFonts w:ascii="Times New Roman" w:hAnsi="Times New Roman" w:cs="Times New Roman"/>
          <w:b/>
          <w:sz w:val="24"/>
          <w:szCs w:val="24"/>
        </w:rPr>
        <w:t xml:space="preserve">Порушення провадження у справі та дії судді з </w:t>
      </w:r>
      <w:proofErr w:type="gramStart"/>
      <w:r w:rsidRPr="00381705">
        <w:rPr>
          <w:rFonts w:ascii="Times New Roman" w:hAnsi="Times New Roman" w:cs="Times New Roman"/>
          <w:b/>
          <w:sz w:val="24"/>
          <w:szCs w:val="24"/>
        </w:rPr>
        <w:t>п</w:t>
      </w:r>
      <w:proofErr w:type="gramEnd"/>
      <w:r w:rsidRPr="00381705">
        <w:rPr>
          <w:rFonts w:ascii="Times New Roman" w:hAnsi="Times New Roman" w:cs="Times New Roman"/>
          <w:b/>
          <w:sz w:val="24"/>
          <w:szCs w:val="24"/>
        </w:rPr>
        <w:t>ідготовки справи до розгляду в господарському суді.</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Право на порушення провадження у справі. Особи, які можуть звернутися з вимогою про порушення господарської справи. Позовна заява та її реквізити. Об’єднання позовних вимог. Документи, які додаються до позовної заяви.</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Дії судді з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ідготовки справи до розгляду. Відзив на позовну заяву.</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Зустрічний позов.</w:t>
      </w:r>
    </w:p>
    <w:p w:rsidR="00C437E4" w:rsidRPr="00504B1A" w:rsidRDefault="00C437E4" w:rsidP="00C437E4">
      <w:pPr>
        <w:spacing w:after="0" w:line="240" w:lineRule="atLeast"/>
        <w:ind w:firstLine="709"/>
        <w:jc w:val="both"/>
        <w:rPr>
          <w:rFonts w:ascii="Times New Roman" w:hAnsi="Times New Roman" w:cs="Times New Roman"/>
          <w:sz w:val="24"/>
          <w:szCs w:val="24"/>
        </w:rPr>
      </w:pP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 xml:space="preserve">ідстави, порядок та процесуальні наслідки відмови у прийнятті позовної заяви.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ідстави, порядок та процесуальні наслідки повернення позовної заяви.</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Забезпечення позову: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ідстави, мета, способи, порядок. Скасування забезпечення позову.</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lastRenderedPageBreak/>
        <w:t xml:space="preserve">Процесуальні дії, пов’язані з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ідготовкою господарської справи до судового розгляду.</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Порушення провадження у справі: порядок, правові наслідки.</w:t>
      </w:r>
    </w:p>
    <w:p w:rsidR="00C437E4" w:rsidRPr="00381705" w:rsidRDefault="00C437E4" w:rsidP="00C437E4">
      <w:pPr>
        <w:spacing w:after="0" w:line="240" w:lineRule="atLeast"/>
        <w:ind w:firstLine="709"/>
        <w:jc w:val="both"/>
        <w:rPr>
          <w:rFonts w:ascii="Times New Roman" w:hAnsi="Times New Roman" w:cs="Times New Roman"/>
          <w:b/>
          <w:sz w:val="24"/>
          <w:szCs w:val="24"/>
        </w:rPr>
      </w:pPr>
      <w:r w:rsidRPr="00381705">
        <w:rPr>
          <w:rFonts w:ascii="Times New Roman" w:hAnsi="Times New Roman" w:cs="Times New Roman"/>
          <w:b/>
          <w:sz w:val="24"/>
          <w:szCs w:val="24"/>
        </w:rPr>
        <w:t xml:space="preserve">Вирішення господарських спорів </w:t>
      </w:r>
      <w:proofErr w:type="gramStart"/>
      <w:r w:rsidRPr="00381705">
        <w:rPr>
          <w:rFonts w:ascii="Times New Roman" w:hAnsi="Times New Roman" w:cs="Times New Roman"/>
          <w:b/>
          <w:sz w:val="24"/>
          <w:szCs w:val="24"/>
        </w:rPr>
        <w:t>у</w:t>
      </w:r>
      <w:proofErr w:type="gramEnd"/>
      <w:r w:rsidRPr="00381705">
        <w:rPr>
          <w:rFonts w:ascii="Times New Roman" w:hAnsi="Times New Roman" w:cs="Times New Roman"/>
          <w:b/>
          <w:sz w:val="24"/>
          <w:szCs w:val="24"/>
        </w:rPr>
        <w:t xml:space="preserve"> суді першої інстанції</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Склад господарського суду.</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Порядок ведення засідання</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Участь у </w:t>
      </w:r>
      <w:proofErr w:type="gramStart"/>
      <w:r w:rsidRPr="00504B1A">
        <w:rPr>
          <w:rFonts w:ascii="Times New Roman" w:hAnsi="Times New Roman" w:cs="Times New Roman"/>
          <w:sz w:val="24"/>
          <w:szCs w:val="24"/>
        </w:rPr>
        <w:t>судовому</w:t>
      </w:r>
      <w:proofErr w:type="gramEnd"/>
      <w:r w:rsidRPr="00504B1A">
        <w:rPr>
          <w:rFonts w:ascii="Times New Roman" w:hAnsi="Times New Roman" w:cs="Times New Roman"/>
          <w:sz w:val="24"/>
          <w:szCs w:val="24"/>
        </w:rPr>
        <w:t xml:space="preserve"> засіданні в режимі відеоконференції.</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Відкладення розгляду справи, </w:t>
      </w:r>
      <w:proofErr w:type="gramStart"/>
      <w:r w:rsidRPr="00504B1A">
        <w:rPr>
          <w:rFonts w:ascii="Times New Roman" w:hAnsi="Times New Roman" w:cs="Times New Roman"/>
          <w:sz w:val="24"/>
          <w:szCs w:val="24"/>
        </w:rPr>
        <w:t>перерва в</w:t>
      </w:r>
      <w:proofErr w:type="gramEnd"/>
      <w:r w:rsidRPr="00504B1A">
        <w:rPr>
          <w:rFonts w:ascii="Times New Roman" w:hAnsi="Times New Roman" w:cs="Times New Roman"/>
          <w:sz w:val="24"/>
          <w:szCs w:val="24"/>
        </w:rPr>
        <w:t xml:space="preserve"> засіданні.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Відмова позивача від позову, визнання позову відповідачем, мирова угода сторін</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Зупинення провадження у справі та його поновлення.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Припинення провадження у справі.</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Залишення позову без розгляду.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Протоколи.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Прийняття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 xml:space="preserve">ішення.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Права господарського суду щодо прийняття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ішення. Змі</w:t>
      </w:r>
      <w:proofErr w:type="gramStart"/>
      <w:r w:rsidRPr="00504B1A">
        <w:rPr>
          <w:rFonts w:ascii="Times New Roman" w:hAnsi="Times New Roman" w:cs="Times New Roman"/>
          <w:sz w:val="24"/>
          <w:szCs w:val="24"/>
        </w:rPr>
        <w:t>ст</w:t>
      </w:r>
      <w:proofErr w:type="gramEnd"/>
      <w:r w:rsidRPr="00504B1A">
        <w:rPr>
          <w:rFonts w:ascii="Times New Roman" w:hAnsi="Times New Roman" w:cs="Times New Roman"/>
          <w:sz w:val="24"/>
          <w:szCs w:val="24"/>
        </w:rPr>
        <w:t xml:space="preserve"> рішення. Оголошення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ішення та набрання ним законної сили.</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Додаткове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 xml:space="preserve">ішення, ухвала.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Надсилання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 xml:space="preserve">ішень та ухвал. Роз’яснення і виправлення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 xml:space="preserve">ішення, ухвали.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Окрема ухвала. Повідомлення господарського суду.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Закінчення розгляду справи без прийняття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ішення суду: припинення провадження у справі, винесення інших ухвал та їх зміст. Набрання ухвалою суду законної сили.</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Постанова господарського суду. </w:t>
      </w:r>
    </w:p>
    <w:p w:rsidR="00C437E4" w:rsidRPr="00424903"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Порядок надсилання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 xml:space="preserve">ішень та ухвал. Роз’яснення і виправлення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ішення, ухвали.</w:t>
      </w:r>
    </w:p>
    <w:p w:rsidR="00C437E4" w:rsidRPr="005B20D2" w:rsidRDefault="00C437E4" w:rsidP="00C437E4">
      <w:pPr>
        <w:spacing w:after="0" w:line="240" w:lineRule="atLeast"/>
        <w:ind w:firstLine="709"/>
        <w:jc w:val="both"/>
        <w:rPr>
          <w:rFonts w:ascii="Times New Roman" w:hAnsi="Times New Roman" w:cs="Times New Roman"/>
          <w:b/>
          <w:sz w:val="24"/>
          <w:szCs w:val="24"/>
        </w:rPr>
      </w:pPr>
      <w:r w:rsidRPr="00D247C6">
        <w:rPr>
          <w:rFonts w:ascii="Times New Roman" w:hAnsi="Times New Roman" w:cs="Times New Roman"/>
          <w:b/>
          <w:sz w:val="24"/>
          <w:szCs w:val="24"/>
        </w:rPr>
        <w:t xml:space="preserve">Виконання судових </w:t>
      </w:r>
      <w:proofErr w:type="gramStart"/>
      <w:r w:rsidRPr="00D247C6">
        <w:rPr>
          <w:rFonts w:ascii="Times New Roman" w:hAnsi="Times New Roman" w:cs="Times New Roman"/>
          <w:b/>
          <w:sz w:val="24"/>
          <w:szCs w:val="24"/>
        </w:rPr>
        <w:t>р</w:t>
      </w:r>
      <w:proofErr w:type="gramEnd"/>
      <w:r w:rsidRPr="00D247C6">
        <w:rPr>
          <w:rFonts w:ascii="Times New Roman" w:hAnsi="Times New Roman" w:cs="Times New Roman"/>
          <w:b/>
          <w:sz w:val="24"/>
          <w:szCs w:val="24"/>
        </w:rPr>
        <w:t>ішень</w:t>
      </w:r>
      <w:r w:rsidRPr="005B20D2">
        <w:rPr>
          <w:rFonts w:ascii="Times New Roman" w:hAnsi="Times New Roman" w:cs="Times New Roman"/>
          <w:b/>
          <w:sz w:val="24"/>
          <w:szCs w:val="24"/>
        </w:rPr>
        <w:t>.</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Виконання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ішення, ухвали, постанови</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Наказ господарського суду і пред’явлення його для виконання. Оформлення наказу господарського суду, виправлення помилки в ньому та визнання наказу таким, що не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ідлягає виконанню.</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Поновлення пропущеного строку </w:t>
      </w:r>
      <w:proofErr w:type="gramStart"/>
      <w:r w:rsidRPr="00504B1A">
        <w:rPr>
          <w:rFonts w:ascii="Times New Roman" w:hAnsi="Times New Roman" w:cs="Times New Roman"/>
          <w:sz w:val="24"/>
          <w:szCs w:val="24"/>
        </w:rPr>
        <w:t>для</w:t>
      </w:r>
      <w:proofErr w:type="gramEnd"/>
      <w:r w:rsidRPr="00504B1A">
        <w:rPr>
          <w:rFonts w:ascii="Times New Roman" w:hAnsi="Times New Roman" w:cs="Times New Roman"/>
          <w:sz w:val="24"/>
          <w:szCs w:val="24"/>
        </w:rPr>
        <w:t xml:space="preserve"> пред’явлення наказу до виконання. Видача дубліката наказу.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Набрання законної сили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 xml:space="preserve">ішенням, ухвалою, постановою господарського суду.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Обов’язок виконати судове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 xml:space="preserve">ішення. Відповідальність за невиконання судового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ішення.</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Відстрочка або розстрочка виконання судового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 xml:space="preserve">ішення.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Зміна способу та порядку виконання судового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 xml:space="preserve">ішення. Зупинення виконання судового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 xml:space="preserve">ішення.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Оскарження дій чи бездіяльності органів</w:t>
      </w:r>
      <w:proofErr w:type="gramStart"/>
      <w:r w:rsidRPr="00504B1A">
        <w:rPr>
          <w:rFonts w:ascii="Times New Roman" w:hAnsi="Times New Roman" w:cs="Times New Roman"/>
          <w:sz w:val="24"/>
          <w:szCs w:val="24"/>
        </w:rPr>
        <w:t xml:space="preserve"> Д</w:t>
      </w:r>
      <w:proofErr w:type="gramEnd"/>
      <w:r w:rsidRPr="00504B1A">
        <w:rPr>
          <w:rFonts w:ascii="Times New Roman" w:hAnsi="Times New Roman" w:cs="Times New Roman"/>
          <w:sz w:val="24"/>
          <w:szCs w:val="24"/>
        </w:rPr>
        <w:t xml:space="preserve">ержавної виконавчої служби.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Поворот виконання судового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 xml:space="preserve">ішення. </w:t>
      </w:r>
    </w:p>
    <w:p w:rsidR="00C437E4" w:rsidRPr="00D247C6" w:rsidRDefault="00C437E4" w:rsidP="00C437E4">
      <w:pPr>
        <w:spacing w:after="0" w:line="240" w:lineRule="atLeast"/>
        <w:ind w:firstLine="709"/>
        <w:jc w:val="both"/>
        <w:rPr>
          <w:rFonts w:ascii="Times New Roman" w:hAnsi="Times New Roman" w:cs="Times New Roman"/>
          <w:b/>
          <w:sz w:val="24"/>
          <w:szCs w:val="24"/>
        </w:rPr>
      </w:pPr>
      <w:r w:rsidRPr="00D247C6">
        <w:rPr>
          <w:rFonts w:ascii="Times New Roman" w:hAnsi="Times New Roman" w:cs="Times New Roman"/>
          <w:b/>
          <w:sz w:val="24"/>
          <w:szCs w:val="24"/>
        </w:rPr>
        <w:t xml:space="preserve">Провадження у справах про оскарження </w:t>
      </w:r>
      <w:proofErr w:type="gramStart"/>
      <w:r w:rsidRPr="00D247C6">
        <w:rPr>
          <w:rFonts w:ascii="Times New Roman" w:hAnsi="Times New Roman" w:cs="Times New Roman"/>
          <w:b/>
          <w:sz w:val="24"/>
          <w:szCs w:val="24"/>
        </w:rPr>
        <w:t>р</w:t>
      </w:r>
      <w:proofErr w:type="gramEnd"/>
      <w:r w:rsidRPr="00D247C6">
        <w:rPr>
          <w:rFonts w:ascii="Times New Roman" w:hAnsi="Times New Roman" w:cs="Times New Roman"/>
          <w:b/>
          <w:sz w:val="24"/>
          <w:szCs w:val="24"/>
        </w:rPr>
        <w:t>ішень третейських судів та про видачу виконавчих документів на їх примусове виконання</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Оскарження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ішення третейського суду. Форма і змі</w:t>
      </w:r>
      <w:proofErr w:type="gramStart"/>
      <w:r w:rsidRPr="00504B1A">
        <w:rPr>
          <w:rFonts w:ascii="Times New Roman" w:hAnsi="Times New Roman" w:cs="Times New Roman"/>
          <w:sz w:val="24"/>
          <w:szCs w:val="24"/>
        </w:rPr>
        <w:t>ст</w:t>
      </w:r>
      <w:proofErr w:type="gramEnd"/>
      <w:r w:rsidRPr="00504B1A">
        <w:rPr>
          <w:rFonts w:ascii="Times New Roman" w:hAnsi="Times New Roman" w:cs="Times New Roman"/>
          <w:sz w:val="24"/>
          <w:szCs w:val="24"/>
        </w:rPr>
        <w:t xml:space="preserve"> заяви про скасування рішення третейського суду.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Судовий розгляд справи. </w:t>
      </w:r>
    </w:p>
    <w:p w:rsidR="00C437E4" w:rsidRPr="00504B1A" w:rsidRDefault="00C437E4" w:rsidP="00C437E4">
      <w:pPr>
        <w:spacing w:after="0" w:line="240" w:lineRule="atLeast"/>
        <w:ind w:firstLine="709"/>
        <w:jc w:val="both"/>
        <w:rPr>
          <w:rFonts w:ascii="Times New Roman" w:hAnsi="Times New Roman" w:cs="Times New Roman"/>
          <w:sz w:val="24"/>
          <w:szCs w:val="24"/>
        </w:rPr>
      </w:pP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 xml:space="preserve">ідстави для скасування рішення третейського суду. Ухвала господарського суду у справі про оскарження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ішення третейського суду</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Видача виконавчого документа на примусове виконання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ішення третейського суду. Форма і змі</w:t>
      </w:r>
      <w:proofErr w:type="gramStart"/>
      <w:r w:rsidRPr="00504B1A">
        <w:rPr>
          <w:rFonts w:ascii="Times New Roman" w:hAnsi="Times New Roman" w:cs="Times New Roman"/>
          <w:sz w:val="24"/>
          <w:szCs w:val="24"/>
        </w:rPr>
        <w:t>ст</w:t>
      </w:r>
      <w:proofErr w:type="gramEnd"/>
      <w:r w:rsidRPr="00504B1A">
        <w:rPr>
          <w:rFonts w:ascii="Times New Roman" w:hAnsi="Times New Roman" w:cs="Times New Roman"/>
          <w:sz w:val="24"/>
          <w:szCs w:val="24"/>
        </w:rPr>
        <w:t xml:space="preserve"> заяви про видачу виконавчого документа на примусове виконання рішення третейського суду.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Порядок розгляду заяви про видачу виконавчого документа на примусове виконання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 xml:space="preserve">ішення третейського суду. </w:t>
      </w:r>
    </w:p>
    <w:p w:rsidR="00C437E4" w:rsidRPr="00504B1A" w:rsidRDefault="00C437E4" w:rsidP="00C437E4">
      <w:pPr>
        <w:spacing w:after="0" w:line="240" w:lineRule="atLeast"/>
        <w:ind w:firstLine="709"/>
        <w:jc w:val="both"/>
        <w:rPr>
          <w:rFonts w:ascii="Times New Roman" w:hAnsi="Times New Roman" w:cs="Times New Roman"/>
          <w:sz w:val="24"/>
          <w:szCs w:val="24"/>
        </w:rPr>
      </w:pP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 xml:space="preserve">ідстави для відмови у видачі виконавчого документа на примусове виконання рішення третейського суду.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lastRenderedPageBreak/>
        <w:t xml:space="preserve">Ухвала господарського суду про видачу виконавчого документа на примусове виконання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 xml:space="preserve">ішення третейського суду або про відмову у його видачі.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Ухвали суду, винесені у справі про оскарження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ішення третейського суду та за результатами розгляду заяви про видачу виконавчого документа на його примусове виконання.</w:t>
      </w:r>
    </w:p>
    <w:p w:rsidR="00C437E4" w:rsidRPr="00D247C6" w:rsidRDefault="00C437E4" w:rsidP="00C437E4">
      <w:pPr>
        <w:spacing w:after="0" w:line="240" w:lineRule="atLeast"/>
        <w:ind w:firstLine="709"/>
        <w:jc w:val="both"/>
        <w:rPr>
          <w:rFonts w:ascii="Times New Roman" w:hAnsi="Times New Roman" w:cs="Times New Roman"/>
          <w:b/>
          <w:sz w:val="24"/>
          <w:szCs w:val="24"/>
        </w:rPr>
      </w:pPr>
      <w:r w:rsidRPr="00D247C6">
        <w:rPr>
          <w:rFonts w:ascii="Times New Roman" w:hAnsi="Times New Roman" w:cs="Times New Roman"/>
          <w:b/>
          <w:sz w:val="24"/>
          <w:szCs w:val="24"/>
        </w:rPr>
        <w:t xml:space="preserve">Провадження у </w:t>
      </w:r>
      <w:proofErr w:type="gramStart"/>
      <w:r w:rsidRPr="00D247C6">
        <w:rPr>
          <w:rFonts w:ascii="Times New Roman" w:hAnsi="Times New Roman" w:cs="Times New Roman"/>
          <w:b/>
          <w:sz w:val="24"/>
          <w:szCs w:val="24"/>
        </w:rPr>
        <w:t>справах</w:t>
      </w:r>
      <w:proofErr w:type="gramEnd"/>
      <w:r w:rsidRPr="00D247C6">
        <w:rPr>
          <w:rFonts w:ascii="Times New Roman" w:hAnsi="Times New Roman" w:cs="Times New Roman"/>
          <w:b/>
          <w:sz w:val="24"/>
          <w:szCs w:val="24"/>
        </w:rPr>
        <w:t xml:space="preserve"> за участю іноземних суб’єктів господарювання</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Законодавство, </w:t>
      </w:r>
      <w:proofErr w:type="gramStart"/>
      <w:r w:rsidRPr="00504B1A">
        <w:rPr>
          <w:rFonts w:ascii="Times New Roman" w:hAnsi="Times New Roman" w:cs="Times New Roman"/>
          <w:sz w:val="24"/>
          <w:szCs w:val="24"/>
        </w:rPr>
        <w:t>яке</w:t>
      </w:r>
      <w:proofErr w:type="gramEnd"/>
      <w:r w:rsidRPr="00504B1A">
        <w:rPr>
          <w:rFonts w:ascii="Times New Roman" w:hAnsi="Times New Roman" w:cs="Times New Roman"/>
          <w:sz w:val="24"/>
          <w:szCs w:val="24"/>
        </w:rPr>
        <w:t xml:space="preserve"> застосовується при розгляді господарським судом спорів за участю іноземних суб’єктів господарювання.</w:t>
      </w:r>
    </w:p>
    <w:p w:rsidR="00C437E4" w:rsidRPr="00504B1A" w:rsidRDefault="00C437E4" w:rsidP="00C437E4">
      <w:pPr>
        <w:spacing w:after="0" w:line="240" w:lineRule="atLeast"/>
        <w:ind w:firstLine="709"/>
        <w:jc w:val="both"/>
        <w:rPr>
          <w:rFonts w:ascii="Times New Roman" w:hAnsi="Times New Roman" w:cs="Times New Roman"/>
          <w:sz w:val="24"/>
          <w:szCs w:val="24"/>
        </w:rPr>
      </w:pP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ідсудність судам справ за участю іноземних суб’єктів господарювання.</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Виконання в Україні судових доручень іноземних суді</w:t>
      </w:r>
      <w:proofErr w:type="gramStart"/>
      <w:r w:rsidRPr="00504B1A">
        <w:rPr>
          <w:rFonts w:ascii="Times New Roman" w:hAnsi="Times New Roman" w:cs="Times New Roman"/>
          <w:sz w:val="24"/>
          <w:szCs w:val="24"/>
        </w:rPr>
        <w:t>в</w:t>
      </w:r>
      <w:proofErr w:type="gramEnd"/>
      <w:r w:rsidRPr="00504B1A">
        <w:rPr>
          <w:rFonts w:ascii="Times New Roman" w:hAnsi="Times New Roman" w:cs="Times New Roman"/>
          <w:sz w:val="24"/>
          <w:szCs w:val="24"/>
        </w:rPr>
        <w:t xml:space="preserve">.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Спори, </w:t>
      </w:r>
      <w:proofErr w:type="gramStart"/>
      <w:r w:rsidRPr="00504B1A">
        <w:rPr>
          <w:rFonts w:ascii="Times New Roman" w:hAnsi="Times New Roman" w:cs="Times New Roman"/>
          <w:sz w:val="24"/>
          <w:szCs w:val="24"/>
        </w:rPr>
        <w:t>пов’язан</w:t>
      </w:r>
      <w:proofErr w:type="gramEnd"/>
      <w:r w:rsidRPr="00504B1A">
        <w:rPr>
          <w:rFonts w:ascii="Times New Roman" w:hAnsi="Times New Roman" w:cs="Times New Roman"/>
          <w:sz w:val="24"/>
          <w:szCs w:val="24"/>
        </w:rPr>
        <w:t xml:space="preserve">і із застосуванням положень зобов’язального права. Спори, </w:t>
      </w:r>
      <w:proofErr w:type="gramStart"/>
      <w:r w:rsidRPr="00504B1A">
        <w:rPr>
          <w:rFonts w:ascii="Times New Roman" w:hAnsi="Times New Roman" w:cs="Times New Roman"/>
          <w:sz w:val="24"/>
          <w:szCs w:val="24"/>
        </w:rPr>
        <w:t>пов’язан</w:t>
      </w:r>
      <w:proofErr w:type="gramEnd"/>
      <w:r w:rsidRPr="00504B1A">
        <w:rPr>
          <w:rFonts w:ascii="Times New Roman" w:hAnsi="Times New Roman" w:cs="Times New Roman"/>
          <w:sz w:val="24"/>
          <w:szCs w:val="24"/>
        </w:rPr>
        <w:t xml:space="preserve">і із застосуванням законодавства щодо захисту права власності. Спори, пов’язані із застосуванням положень Закону України «Про міжнародний комерційний арбітраж».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Надсилання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 xml:space="preserve">ішень та ухвал у справах за участі іноземних суб’єктів господарювання.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Вимоги Інструкції про порядок виконання міжнародних договорів з питань надання правової допомоги в цивільних справах щодо вручення документів, отримання доказів та визнання і виконання судових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 xml:space="preserve">ішень.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Змі</w:t>
      </w:r>
      <w:proofErr w:type="gramStart"/>
      <w:r w:rsidRPr="00504B1A">
        <w:rPr>
          <w:rFonts w:ascii="Times New Roman" w:hAnsi="Times New Roman" w:cs="Times New Roman"/>
          <w:sz w:val="24"/>
          <w:szCs w:val="24"/>
        </w:rPr>
        <w:t>ст</w:t>
      </w:r>
      <w:proofErr w:type="gramEnd"/>
      <w:r w:rsidRPr="00504B1A">
        <w:rPr>
          <w:rFonts w:ascii="Times New Roman" w:hAnsi="Times New Roman" w:cs="Times New Roman"/>
          <w:sz w:val="24"/>
          <w:szCs w:val="24"/>
        </w:rPr>
        <w:t xml:space="preserve"> і форма судового доручення про надання правової допомоги. Виконання в Україні судових доручень іноземних суді</w:t>
      </w:r>
      <w:proofErr w:type="gramStart"/>
      <w:r w:rsidRPr="00504B1A">
        <w:rPr>
          <w:rFonts w:ascii="Times New Roman" w:hAnsi="Times New Roman" w:cs="Times New Roman"/>
          <w:sz w:val="24"/>
          <w:szCs w:val="24"/>
        </w:rPr>
        <w:t>в</w:t>
      </w:r>
      <w:proofErr w:type="gramEnd"/>
      <w:r w:rsidRPr="00504B1A">
        <w:rPr>
          <w:rFonts w:ascii="Times New Roman" w:hAnsi="Times New Roman" w:cs="Times New Roman"/>
          <w:sz w:val="24"/>
          <w:szCs w:val="24"/>
        </w:rPr>
        <w:t>.</w:t>
      </w:r>
    </w:p>
    <w:p w:rsidR="00C437E4" w:rsidRPr="00D247C6" w:rsidRDefault="00C437E4" w:rsidP="00C437E4">
      <w:pPr>
        <w:spacing w:after="0" w:line="240" w:lineRule="atLeast"/>
        <w:ind w:firstLine="709"/>
        <w:jc w:val="both"/>
        <w:rPr>
          <w:rFonts w:ascii="Times New Roman" w:hAnsi="Times New Roman" w:cs="Times New Roman"/>
          <w:b/>
          <w:sz w:val="24"/>
          <w:szCs w:val="24"/>
        </w:rPr>
      </w:pPr>
      <w:r w:rsidRPr="00D247C6">
        <w:rPr>
          <w:rFonts w:ascii="Times New Roman" w:hAnsi="Times New Roman" w:cs="Times New Roman"/>
          <w:b/>
          <w:sz w:val="24"/>
          <w:szCs w:val="24"/>
        </w:rPr>
        <w:t xml:space="preserve">Перегляд судових </w:t>
      </w:r>
      <w:proofErr w:type="gramStart"/>
      <w:r w:rsidRPr="00D247C6">
        <w:rPr>
          <w:rFonts w:ascii="Times New Roman" w:hAnsi="Times New Roman" w:cs="Times New Roman"/>
          <w:b/>
          <w:sz w:val="24"/>
          <w:szCs w:val="24"/>
        </w:rPr>
        <w:t>р</w:t>
      </w:r>
      <w:proofErr w:type="gramEnd"/>
      <w:r w:rsidRPr="00D247C6">
        <w:rPr>
          <w:rFonts w:ascii="Times New Roman" w:hAnsi="Times New Roman" w:cs="Times New Roman"/>
          <w:b/>
          <w:sz w:val="24"/>
          <w:szCs w:val="24"/>
        </w:rPr>
        <w:t>ішень за нововиявленими обставинами</w:t>
      </w:r>
    </w:p>
    <w:p w:rsidR="00C437E4" w:rsidRPr="00504B1A" w:rsidRDefault="00C437E4" w:rsidP="00C437E4">
      <w:pPr>
        <w:spacing w:after="0" w:line="240" w:lineRule="atLeast"/>
        <w:ind w:firstLine="709"/>
        <w:jc w:val="both"/>
        <w:rPr>
          <w:rFonts w:ascii="Times New Roman" w:hAnsi="Times New Roman" w:cs="Times New Roman"/>
          <w:sz w:val="24"/>
          <w:szCs w:val="24"/>
        </w:rPr>
      </w:pP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 xml:space="preserve">ідстави перегляду судових рішень за нововиявленими обставинами.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Подання заяви про перегляд судових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ішень за нововиявленими обставинами.</w:t>
      </w:r>
    </w:p>
    <w:p w:rsidR="00C437E4" w:rsidRPr="00D247C6" w:rsidRDefault="00C437E4" w:rsidP="00C437E4">
      <w:pPr>
        <w:spacing w:after="0" w:line="240" w:lineRule="atLeast"/>
        <w:ind w:firstLine="709"/>
        <w:jc w:val="both"/>
        <w:rPr>
          <w:rFonts w:ascii="Times New Roman" w:hAnsi="Times New Roman" w:cs="Times New Roman"/>
          <w:b/>
          <w:sz w:val="24"/>
          <w:szCs w:val="24"/>
        </w:rPr>
      </w:pPr>
      <w:r w:rsidRPr="00D247C6">
        <w:rPr>
          <w:rFonts w:ascii="Times New Roman" w:hAnsi="Times New Roman" w:cs="Times New Roman"/>
          <w:b/>
          <w:sz w:val="24"/>
          <w:szCs w:val="24"/>
        </w:rPr>
        <w:t xml:space="preserve">Перегляд судових </w:t>
      </w:r>
      <w:proofErr w:type="gramStart"/>
      <w:r w:rsidRPr="00D247C6">
        <w:rPr>
          <w:rFonts w:ascii="Times New Roman" w:hAnsi="Times New Roman" w:cs="Times New Roman"/>
          <w:b/>
          <w:sz w:val="24"/>
          <w:szCs w:val="24"/>
        </w:rPr>
        <w:t>р</w:t>
      </w:r>
      <w:proofErr w:type="gramEnd"/>
      <w:r w:rsidRPr="00D247C6">
        <w:rPr>
          <w:rFonts w:ascii="Times New Roman" w:hAnsi="Times New Roman" w:cs="Times New Roman"/>
          <w:b/>
          <w:sz w:val="24"/>
          <w:szCs w:val="24"/>
        </w:rPr>
        <w:t>ішень у господарських справах</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Види перегляду судових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ішень в господарських справах.</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Перегляд судових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 xml:space="preserve">ішень за нововиявленими обставинами. Поняття та значення нововиявлених обставин.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 xml:space="preserve">ідстави перегляду рішення, ухвали за нововиявленими обставинами. Строки подання заяви. Порядок подання заяви. Перегляд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 xml:space="preserve">ішення, ухвали за нововиявленими обставинами.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Перегляд судових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ішень в апеляційному порядку. Право апеляційного оскарження. Визначення апеляційної інстанції. Строк подання апеляційної скарги. Форма і змі</w:t>
      </w:r>
      <w:proofErr w:type="gramStart"/>
      <w:r w:rsidRPr="00504B1A">
        <w:rPr>
          <w:rFonts w:ascii="Times New Roman" w:hAnsi="Times New Roman" w:cs="Times New Roman"/>
          <w:sz w:val="24"/>
          <w:szCs w:val="24"/>
        </w:rPr>
        <w:t>ст</w:t>
      </w:r>
      <w:proofErr w:type="gramEnd"/>
      <w:r w:rsidRPr="00504B1A">
        <w:rPr>
          <w:rFonts w:ascii="Times New Roman" w:hAnsi="Times New Roman" w:cs="Times New Roman"/>
          <w:sz w:val="24"/>
          <w:szCs w:val="24"/>
        </w:rPr>
        <w:t xml:space="preserve"> апеляційної скарги. Відзив на апеляційну скаргу. Повернення апеляційної скарги. Прийняття апеляційної скарги.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Порядок та строк розгляду апеляційної скарги. Повноваження апеляційної інстанції та </w:t>
      </w:r>
      <w:proofErr w:type="gramStart"/>
      <w:r w:rsidRPr="00504B1A">
        <w:rPr>
          <w:rFonts w:ascii="Times New Roman" w:hAnsi="Times New Roman" w:cs="Times New Roman"/>
          <w:sz w:val="24"/>
          <w:szCs w:val="24"/>
        </w:rPr>
        <w:t>меж</w:t>
      </w:r>
      <w:proofErr w:type="gramEnd"/>
      <w:r w:rsidRPr="00504B1A">
        <w:rPr>
          <w:rFonts w:ascii="Times New Roman" w:hAnsi="Times New Roman" w:cs="Times New Roman"/>
          <w:sz w:val="24"/>
          <w:szCs w:val="24"/>
        </w:rPr>
        <w:t xml:space="preserve">і перегляду справи. Постанова апеляційної інстанції. Апеляційні скарги на ухвали місцевого господарського суду.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Особливості апеляційного перегляду справ про банкрутство. Особливості розгляду справ про банкрутство споживчих товариств. Особливості оскарження процесуальних документів </w:t>
      </w:r>
      <w:proofErr w:type="gramStart"/>
      <w:r w:rsidRPr="00504B1A">
        <w:rPr>
          <w:rFonts w:ascii="Times New Roman" w:hAnsi="Times New Roman" w:cs="Times New Roman"/>
          <w:sz w:val="24"/>
          <w:szCs w:val="24"/>
        </w:rPr>
        <w:t>у</w:t>
      </w:r>
      <w:proofErr w:type="gramEnd"/>
      <w:r w:rsidRPr="00504B1A">
        <w:rPr>
          <w:rFonts w:ascii="Times New Roman" w:hAnsi="Times New Roman" w:cs="Times New Roman"/>
          <w:sz w:val="24"/>
          <w:szCs w:val="24"/>
        </w:rPr>
        <w:t xml:space="preserve"> справах про банкрутство. Участь прокурора </w:t>
      </w:r>
      <w:proofErr w:type="gramStart"/>
      <w:r w:rsidRPr="00504B1A">
        <w:rPr>
          <w:rFonts w:ascii="Times New Roman" w:hAnsi="Times New Roman" w:cs="Times New Roman"/>
          <w:sz w:val="24"/>
          <w:szCs w:val="24"/>
        </w:rPr>
        <w:t>у</w:t>
      </w:r>
      <w:proofErr w:type="gramEnd"/>
      <w:r w:rsidRPr="00504B1A">
        <w:rPr>
          <w:rFonts w:ascii="Times New Roman" w:hAnsi="Times New Roman" w:cs="Times New Roman"/>
          <w:sz w:val="24"/>
          <w:szCs w:val="24"/>
        </w:rPr>
        <w:t xml:space="preserve"> справах про банкрутство.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Судова практика представництва прокурором </w:t>
      </w:r>
      <w:proofErr w:type="gramStart"/>
      <w:r w:rsidRPr="00504B1A">
        <w:rPr>
          <w:rFonts w:ascii="Times New Roman" w:hAnsi="Times New Roman" w:cs="Times New Roman"/>
          <w:sz w:val="24"/>
          <w:szCs w:val="24"/>
        </w:rPr>
        <w:t>у</w:t>
      </w:r>
      <w:proofErr w:type="gramEnd"/>
      <w:r w:rsidRPr="00504B1A">
        <w:rPr>
          <w:rFonts w:ascii="Times New Roman" w:hAnsi="Times New Roman" w:cs="Times New Roman"/>
          <w:sz w:val="24"/>
          <w:szCs w:val="24"/>
        </w:rPr>
        <w:t xml:space="preserve"> суді інтересів держави.</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Практика розгляду апеляційними судами корпоративних спорів. Особливості розмежування трудових та корпоративних спорів у справах, пов’язаних з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 xml:space="preserve">ішенням про обрання, звільнення, відкликання керівників та інших посадових осіб товариства.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Питання, що виникають при розгляді апеляційними господарськими судами справ про витребування майна з чужого незаконного володіння.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Судова практика вирішення позовів про визнання права власності </w:t>
      </w:r>
      <w:proofErr w:type="gramStart"/>
      <w:r w:rsidRPr="00504B1A">
        <w:rPr>
          <w:rFonts w:ascii="Times New Roman" w:hAnsi="Times New Roman" w:cs="Times New Roman"/>
          <w:sz w:val="24"/>
          <w:szCs w:val="24"/>
        </w:rPr>
        <w:t>на</w:t>
      </w:r>
      <w:proofErr w:type="gramEnd"/>
      <w:r w:rsidRPr="00504B1A">
        <w:rPr>
          <w:rFonts w:ascii="Times New Roman" w:hAnsi="Times New Roman" w:cs="Times New Roman"/>
          <w:sz w:val="24"/>
          <w:szCs w:val="24"/>
        </w:rPr>
        <w:t xml:space="preserve"> самочинно побудовані будівлі.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Питання, які виникають при розгляді апеляційними господарськими судами справ, пов’язаних з кредитними правовідносинами та з договорами поруки.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Застосування норм земельного законодавства при розгляді справ в апеляційному порядку в господарських судах. </w:t>
      </w:r>
    </w:p>
    <w:p w:rsidR="00C437E4" w:rsidRPr="00504B1A"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lastRenderedPageBreak/>
        <w:t xml:space="preserve">Особливості відшкодування майнової шкоди, завданої незаконним користуванням земельною ділянкою. Особливості розгляду господарських справ, які виникають з договорів оренди землі. </w:t>
      </w:r>
    </w:p>
    <w:p w:rsidR="00C437E4" w:rsidRPr="005B20D2" w:rsidRDefault="00C437E4" w:rsidP="00C437E4">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Процесуальні питання розгляду апеляційних скарг </w:t>
      </w:r>
      <w:proofErr w:type="gramStart"/>
      <w:r w:rsidRPr="00504B1A">
        <w:rPr>
          <w:rFonts w:ascii="Times New Roman" w:hAnsi="Times New Roman" w:cs="Times New Roman"/>
          <w:sz w:val="24"/>
          <w:szCs w:val="24"/>
        </w:rPr>
        <w:t>осіб</w:t>
      </w:r>
      <w:proofErr w:type="gramEnd"/>
      <w:r w:rsidRPr="00504B1A">
        <w:rPr>
          <w:rFonts w:ascii="Times New Roman" w:hAnsi="Times New Roman" w:cs="Times New Roman"/>
          <w:sz w:val="24"/>
          <w:szCs w:val="24"/>
        </w:rPr>
        <w:t>, які не є учасниками провадження у справі.</w:t>
      </w:r>
    </w:p>
    <w:p w:rsidR="005A71C0" w:rsidRDefault="005A71C0" w:rsidP="004D28AB">
      <w:pPr>
        <w:spacing w:after="0" w:line="240" w:lineRule="atLeast"/>
        <w:ind w:firstLine="709"/>
        <w:jc w:val="both"/>
        <w:rPr>
          <w:rFonts w:ascii="Times New Roman" w:hAnsi="Times New Roman" w:cs="Times New Roman"/>
          <w:sz w:val="24"/>
          <w:szCs w:val="24"/>
        </w:rPr>
      </w:pPr>
    </w:p>
    <w:p w:rsidR="00C437E4" w:rsidRPr="00A84C68" w:rsidRDefault="00C437E4" w:rsidP="004D28AB">
      <w:pPr>
        <w:spacing w:after="0" w:line="240" w:lineRule="atLeast"/>
        <w:ind w:firstLine="709"/>
        <w:jc w:val="both"/>
        <w:rPr>
          <w:rFonts w:ascii="Times New Roman" w:hAnsi="Times New Roman" w:cs="Times New Roman"/>
          <w:sz w:val="24"/>
          <w:szCs w:val="24"/>
        </w:rPr>
      </w:pPr>
    </w:p>
    <w:p w:rsidR="00504B1A" w:rsidRPr="005A71C0" w:rsidRDefault="00504B1A" w:rsidP="005A71C0">
      <w:pPr>
        <w:pStyle w:val="a3"/>
        <w:numPr>
          <w:ilvl w:val="0"/>
          <w:numId w:val="1"/>
        </w:numPr>
        <w:spacing w:after="0" w:line="240" w:lineRule="atLeast"/>
        <w:jc w:val="center"/>
        <w:rPr>
          <w:rFonts w:ascii="Times New Roman" w:hAnsi="Times New Roman" w:cs="Times New Roman"/>
          <w:b/>
          <w:sz w:val="24"/>
          <w:szCs w:val="24"/>
        </w:rPr>
      </w:pPr>
      <w:r w:rsidRPr="005A71C0">
        <w:rPr>
          <w:rFonts w:ascii="Times New Roman" w:hAnsi="Times New Roman" w:cs="Times New Roman"/>
          <w:b/>
          <w:sz w:val="24"/>
          <w:szCs w:val="24"/>
        </w:rPr>
        <w:t xml:space="preserve">КОНВЕНЦІЯ ПРО ЗАХИСТ ПРАВ ЛЮДИНИ І ОСНОВОПОЛОЖНИХ СВОБОД ТА </w:t>
      </w:r>
      <w:proofErr w:type="gramStart"/>
      <w:r w:rsidRPr="005A71C0">
        <w:rPr>
          <w:rFonts w:ascii="Times New Roman" w:hAnsi="Times New Roman" w:cs="Times New Roman"/>
          <w:b/>
          <w:sz w:val="24"/>
          <w:szCs w:val="24"/>
        </w:rPr>
        <w:t>Р</w:t>
      </w:r>
      <w:proofErr w:type="gramEnd"/>
      <w:r w:rsidRPr="005A71C0">
        <w:rPr>
          <w:rFonts w:ascii="Times New Roman" w:hAnsi="Times New Roman" w:cs="Times New Roman"/>
          <w:b/>
          <w:sz w:val="24"/>
          <w:szCs w:val="24"/>
        </w:rPr>
        <w:t>ІШЕННЯ ЄВРОПЕЙСЬКОГО СУДУ З ПРАВ ЛЮДИНИ</w:t>
      </w:r>
    </w:p>
    <w:p w:rsidR="005A71C0" w:rsidRPr="005A71C0" w:rsidRDefault="005A71C0" w:rsidP="004D28AB">
      <w:pPr>
        <w:spacing w:after="0" w:line="240" w:lineRule="atLeast"/>
        <w:ind w:firstLine="709"/>
        <w:jc w:val="both"/>
        <w:rPr>
          <w:rFonts w:ascii="Times New Roman" w:hAnsi="Times New Roman" w:cs="Times New Roman"/>
          <w:sz w:val="24"/>
          <w:szCs w:val="24"/>
        </w:rPr>
      </w:pPr>
    </w:p>
    <w:p w:rsidR="00504B1A" w:rsidRPr="005A71C0" w:rsidRDefault="00504B1A" w:rsidP="004D28AB">
      <w:pPr>
        <w:spacing w:after="0" w:line="240" w:lineRule="atLeast"/>
        <w:ind w:firstLine="709"/>
        <w:jc w:val="both"/>
        <w:rPr>
          <w:rFonts w:ascii="Times New Roman" w:hAnsi="Times New Roman" w:cs="Times New Roman"/>
          <w:b/>
          <w:sz w:val="24"/>
          <w:szCs w:val="24"/>
        </w:rPr>
      </w:pPr>
      <w:r w:rsidRPr="005A71C0">
        <w:rPr>
          <w:rFonts w:ascii="Times New Roman" w:hAnsi="Times New Roman" w:cs="Times New Roman"/>
          <w:b/>
          <w:sz w:val="24"/>
          <w:szCs w:val="24"/>
        </w:rPr>
        <w:t>Загальна характеристика.</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Конвенція про захист прав людини і основоположних свобод (Рим, 1950) (далі – Конвенція) як міжнародний багатосторонній договір держав-членів</w:t>
      </w:r>
      <w:proofErr w:type="gramStart"/>
      <w:r w:rsidRPr="00504B1A">
        <w:rPr>
          <w:rFonts w:ascii="Times New Roman" w:hAnsi="Times New Roman" w:cs="Times New Roman"/>
          <w:sz w:val="24"/>
          <w:szCs w:val="24"/>
        </w:rPr>
        <w:t xml:space="preserve"> Р</w:t>
      </w:r>
      <w:proofErr w:type="gramEnd"/>
      <w:r w:rsidRPr="00504B1A">
        <w:rPr>
          <w:rFonts w:ascii="Times New Roman" w:hAnsi="Times New Roman" w:cs="Times New Roman"/>
          <w:sz w:val="24"/>
          <w:szCs w:val="24"/>
        </w:rPr>
        <w:t xml:space="preserve">ади Європи. Конвенція про захист прав людини і основоположних свобод як джерело права в Україні. Конвенція та конституційний порядок України. Верховенство Конституції України щодо міжнародних договорів (стаття 9) і нормативність Конвенції. Обов’язок України добросовісно виконувати міжнародні договори та генеральна клаузула статті 18 Конституції України. Особливості конкуренції конституційних норм і положень Конвенції. Закон України «Про виконання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ішень та застосування практики Європейського суду з прав людини»: значення статті 17.</w:t>
      </w:r>
    </w:p>
    <w:p w:rsidR="00504B1A" w:rsidRPr="00504B1A" w:rsidRDefault="00504B1A" w:rsidP="004D28AB">
      <w:pPr>
        <w:spacing w:after="0" w:line="240" w:lineRule="atLeast"/>
        <w:ind w:firstLine="709"/>
        <w:jc w:val="both"/>
        <w:rPr>
          <w:rFonts w:ascii="Times New Roman" w:hAnsi="Times New Roman" w:cs="Times New Roman"/>
          <w:sz w:val="24"/>
          <w:szCs w:val="24"/>
        </w:rPr>
      </w:pPr>
      <w:proofErr w:type="gramStart"/>
      <w:r w:rsidRPr="00504B1A">
        <w:rPr>
          <w:rFonts w:ascii="Times New Roman" w:hAnsi="Times New Roman" w:cs="Times New Roman"/>
          <w:sz w:val="24"/>
          <w:szCs w:val="24"/>
        </w:rPr>
        <w:t>Практична необхідність тлумачення Конвенції. Принципи тлумачення Конвенції Судом: забезпечення правової визначеності, ефективність і дієвість тлумачення, принцип пропорційності та забезпечення балансу інтересів, повага до свободи розсуду держави, принцип автономного тлумачення, врахування міжнародних стандартів і принципів міжнародного права, забезпечення мінімальних гарантій прав людини і основоположних свобод.</w:t>
      </w:r>
      <w:proofErr w:type="gramEnd"/>
      <w:r w:rsidRPr="00504B1A">
        <w:rPr>
          <w:rFonts w:ascii="Times New Roman" w:hAnsi="Times New Roman" w:cs="Times New Roman"/>
          <w:sz w:val="24"/>
          <w:szCs w:val="24"/>
        </w:rPr>
        <w:t xml:space="preserve"> Методи тлумачення Конвенції: філологічне тлумачення, історичне тлумачення, телеологічне тлумачення, системне тлумачення, функціональне тлумачення.</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Структура Конвенції. Додаткові протоколи до Конвенції, їх змі</w:t>
      </w:r>
      <w:proofErr w:type="gramStart"/>
      <w:r w:rsidRPr="00504B1A">
        <w:rPr>
          <w:rFonts w:ascii="Times New Roman" w:hAnsi="Times New Roman" w:cs="Times New Roman"/>
          <w:sz w:val="24"/>
          <w:szCs w:val="24"/>
        </w:rPr>
        <w:t>ст</w:t>
      </w:r>
      <w:proofErr w:type="gramEnd"/>
      <w:r w:rsidRPr="00504B1A">
        <w:rPr>
          <w:rFonts w:ascii="Times New Roman" w:hAnsi="Times New Roman" w:cs="Times New Roman"/>
          <w:sz w:val="24"/>
          <w:szCs w:val="24"/>
        </w:rPr>
        <w:t xml:space="preserve"> та наслідки прийняття. Сфера дії Конвенції. Обов’язки держав, які випливають із Конвенції. Позитивні та негативні зобов’язання держав. Обов’язок держав не перешкоджати зверненню до Європейського суду з прав людини. </w:t>
      </w:r>
      <w:proofErr w:type="gramStart"/>
      <w:r w:rsidRPr="00504B1A">
        <w:rPr>
          <w:rFonts w:ascii="Times New Roman" w:hAnsi="Times New Roman" w:cs="Times New Roman"/>
          <w:sz w:val="24"/>
          <w:szCs w:val="24"/>
        </w:rPr>
        <w:t>C</w:t>
      </w:r>
      <w:proofErr w:type="gramEnd"/>
      <w:r w:rsidRPr="00504B1A">
        <w:rPr>
          <w:rFonts w:ascii="Times New Roman" w:hAnsi="Times New Roman" w:cs="Times New Roman"/>
          <w:sz w:val="24"/>
          <w:szCs w:val="24"/>
        </w:rPr>
        <w:t>убсидіарна природа Конвенції.</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Сфера дії права на справедливий судовий розгляд (стаття 6 Конвенції): право на вирішення спору щодо цивільних прав і обов’язків; право на встановлення обґрунтованості будь-якого кримінального обвинувачення. Право на доступ до судових органів: право на незалежний і безсторонній суд, право на належний і законний суд, компетенція суду, розумність строків. Публічність та обґрунтованість судового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ішення. Допустимі межі обмеження права на судовий розгляд.</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Принцип non bis in idem та перегляд судових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ішень за нововиявленими обставинами або істотних недоліків процедури розгляду справи, які випливають на результати розгляду справи (стаття 4 Протоколу № 7).</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Право на ефективний засіб </w:t>
      </w:r>
      <w:proofErr w:type="gramStart"/>
      <w:r w:rsidRPr="00504B1A">
        <w:rPr>
          <w:rFonts w:ascii="Times New Roman" w:hAnsi="Times New Roman" w:cs="Times New Roman"/>
          <w:sz w:val="24"/>
          <w:szCs w:val="24"/>
        </w:rPr>
        <w:t>правового</w:t>
      </w:r>
      <w:proofErr w:type="gramEnd"/>
      <w:r w:rsidRPr="00504B1A">
        <w:rPr>
          <w:rFonts w:ascii="Times New Roman" w:hAnsi="Times New Roman" w:cs="Times New Roman"/>
          <w:sz w:val="24"/>
          <w:szCs w:val="24"/>
        </w:rPr>
        <w:t xml:space="preserve"> захисту (стаття 13 Конвенції): реальність і дієвість захисту, доступність і практична значущість правового захисту, система засобів правового захисту. Право на ефективний засіб </w:t>
      </w:r>
      <w:proofErr w:type="gramStart"/>
      <w:r w:rsidRPr="00504B1A">
        <w:rPr>
          <w:rFonts w:ascii="Times New Roman" w:hAnsi="Times New Roman" w:cs="Times New Roman"/>
          <w:sz w:val="24"/>
          <w:szCs w:val="24"/>
        </w:rPr>
        <w:t>правового</w:t>
      </w:r>
      <w:proofErr w:type="gramEnd"/>
      <w:r w:rsidRPr="00504B1A">
        <w:rPr>
          <w:rFonts w:ascii="Times New Roman" w:hAnsi="Times New Roman" w:cs="Times New Roman"/>
          <w:sz w:val="24"/>
          <w:szCs w:val="24"/>
        </w:rPr>
        <w:t xml:space="preserve"> захисту (стаття 13). Доступність засобу юридичного захисту. Ефективність засобу правового захисту. Право на відшкодування за порушене право.</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Принцип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 xml:space="preserve">івності і недопустимості дискримінації. Елементи стандарту недискримінації: сфера дії ЄКПЛ; наявність різниці поводженні; необґрунтованість (нерозумність і необ’єктивність) і невиправданість розрізнення. </w:t>
      </w:r>
      <w:proofErr w:type="gramStart"/>
      <w:r w:rsidRPr="00504B1A">
        <w:rPr>
          <w:rFonts w:ascii="Times New Roman" w:hAnsi="Times New Roman" w:cs="Times New Roman"/>
          <w:sz w:val="24"/>
          <w:szCs w:val="24"/>
        </w:rPr>
        <w:t>Пряма</w:t>
      </w:r>
      <w:proofErr w:type="gramEnd"/>
      <w:r w:rsidRPr="00504B1A">
        <w:rPr>
          <w:rFonts w:ascii="Times New Roman" w:hAnsi="Times New Roman" w:cs="Times New Roman"/>
          <w:sz w:val="24"/>
          <w:szCs w:val="24"/>
        </w:rPr>
        <w:t xml:space="preserve"> і непряма дискримінація. Конституційні засади недискримінації: класифікація, диференціація; вказані або аналогічні ознаки; стандарт застосування; виправдання розрізнення, що може становити дискримінацію. Загальна заборона дискримінації (стаття 1 Протоколу № 12). Невичерпність критеріїв дискримінаційних ознак і генеральна клаузула частини другої статті 1 Протоколу </w:t>
      </w:r>
      <w:r w:rsidRPr="00504B1A">
        <w:rPr>
          <w:rFonts w:ascii="Times New Roman" w:hAnsi="Times New Roman" w:cs="Times New Roman"/>
          <w:sz w:val="24"/>
          <w:szCs w:val="24"/>
        </w:rPr>
        <w:lastRenderedPageBreak/>
        <w:t xml:space="preserve">№ 12. Заборона дискримінації (стаття 14).Загальні принципи застосування статті 14, сфера її дії.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Право на мирне володіння власністю (стаття 1 Протоколу № 1): обсяг і змі</w:t>
      </w:r>
      <w:proofErr w:type="gramStart"/>
      <w:r w:rsidRPr="00504B1A">
        <w:rPr>
          <w:rFonts w:ascii="Times New Roman" w:hAnsi="Times New Roman" w:cs="Times New Roman"/>
          <w:sz w:val="24"/>
          <w:szCs w:val="24"/>
        </w:rPr>
        <w:t>ст</w:t>
      </w:r>
      <w:proofErr w:type="gramEnd"/>
      <w:r w:rsidRPr="00504B1A">
        <w:rPr>
          <w:rFonts w:ascii="Times New Roman" w:hAnsi="Times New Roman" w:cs="Times New Roman"/>
          <w:sz w:val="24"/>
          <w:szCs w:val="24"/>
        </w:rPr>
        <w:t>; негативні і позитивні обов’язки держави. Правомочності власника і концепція володіння. Основні критерії обмеження: інтереси суспільства; пропорційність, правомірність. Конституційно-правовий вимі</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 xml:space="preserve"> права власності: соціальна функція власності, збалансованість, право особи на розвиток особистості. Здійснення державою контролю над майном: загальний інтерес; податки; збори; штрафи. </w:t>
      </w:r>
      <w:proofErr w:type="gramStart"/>
      <w:r w:rsidRPr="00504B1A">
        <w:rPr>
          <w:rFonts w:ascii="Times New Roman" w:hAnsi="Times New Roman" w:cs="Times New Roman"/>
          <w:sz w:val="24"/>
          <w:szCs w:val="24"/>
        </w:rPr>
        <w:t>Соц</w:t>
      </w:r>
      <w:proofErr w:type="gramEnd"/>
      <w:r w:rsidRPr="00504B1A">
        <w:rPr>
          <w:rFonts w:ascii="Times New Roman" w:hAnsi="Times New Roman" w:cs="Times New Roman"/>
          <w:sz w:val="24"/>
          <w:szCs w:val="24"/>
        </w:rPr>
        <w:t>іальна функція власності та соціальні пільги і привілеї: правова визначеність та обґрунтовані сподівання; функції привілею у соціальній державі; пільги як власність.</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Сфера дії Конвенції про захист прав людини і основоположних свобод. Додаткові протоколи до Конвенції, їх змі</w:t>
      </w:r>
      <w:proofErr w:type="gramStart"/>
      <w:r w:rsidRPr="00504B1A">
        <w:rPr>
          <w:rFonts w:ascii="Times New Roman" w:hAnsi="Times New Roman" w:cs="Times New Roman"/>
          <w:sz w:val="24"/>
          <w:szCs w:val="24"/>
        </w:rPr>
        <w:t>ст</w:t>
      </w:r>
      <w:proofErr w:type="gramEnd"/>
      <w:r w:rsidRPr="00504B1A">
        <w:rPr>
          <w:rFonts w:ascii="Times New Roman" w:hAnsi="Times New Roman" w:cs="Times New Roman"/>
          <w:sz w:val="24"/>
          <w:szCs w:val="24"/>
        </w:rPr>
        <w:t xml:space="preserve"> та наслідки прийняття. Обов’язки держав, які випливають з Конвенції. Позитивні та негативні зобов’язання держави-сторони Конвенції.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Право на справедливий суд (пункт 1 статті 6). Доступ </w:t>
      </w:r>
      <w:proofErr w:type="gramStart"/>
      <w:r w:rsidRPr="00504B1A">
        <w:rPr>
          <w:rFonts w:ascii="Times New Roman" w:hAnsi="Times New Roman" w:cs="Times New Roman"/>
          <w:sz w:val="24"/>
          <w:szCs w:val="24"/>
        </w:rPr>
        <w:t>до</w:t>
      </w:r>
      <w:proofErr w:type="gramEnd"/>
      <w:r w:rsidRPr="00504B1A">
        <w:rPr>
          <w:rFonts w:ascii="Times New Roman" w:hAnsi="Times New Roman" w:cs="Times New Roman"/>
          <w:sz w:val="24"/>
          <w:szCs w:val="24"/>
        </w:rPr>
        <w:t xml:space="preserve"> суду. Незалежність і безсторонність суду, встановленого законом. Об’єктивний та суб’єктивний критерії безсторонності. Справедливий розгляд справи. Змагальність сторін у процесі. Вмотивованість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 xml:space="preserve">ішень національного суду. Порядок і фактична можливість оскарження судового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 xml:space="preserve">ішення. Додержання вимоги публічності розгляду. Критерії “розумного строку”. Складність справи. Поведінка заявників і компетентних органів. Важливість справи для конкретної особи. Справи, що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 xml:space="preserve">ідлягають якнайшвидшому розгляду. Нерозглянуті справи. Зобов’язання держави організувати належне відправлення правосуддя. “Явна помилка” національного суду </w:t>
      </w:r>
      <w:proofErr w:type="gramStart"/>
      <w:r w:rsidRPr="00504B1A">
        <w:rPr>
          <w:rFonts w:ascii="Times New Roman" w:hAnsi="Times New Roman" w:cs="Times New Roman"/>
          <w:sz w:val="24"/>
          <w:szCs w:val="24"/>
        </w:rPr>
        <w:t>у</w:t>
      </w:r>
      <w:proofErr w:type="gramEnd"/>
      <w:r w:rsidRPr="00504B1A">
        <w:rPr>
          <w:rFonts w:ascii="Times New Roman" w:hAnsi="Times New Roman" w:cs="Times New Roman"/>
          <w:sz w:val="24"/>
          <w:szCs w:val="24"/>
        </w:rPr>
        <w:t xml:space="preserve"> </w:t>
      </w:r>
      <w:proofErr w:type="gramStart"/>
      <w:r w:rsidRPr="00504B1A">
        <w:rPr>
          <w:rFonts w:ascii="Times New Roman" w:hAnsi="Times New Roman" w:cs="Times New Roman"/>
          <w:sz w:val="24"/>
          <w:szCs w:val="24"/>
        </w:rPr>
        <w:t>контекст</w:t>
      </w:r>
      <w:proofErr w:type="gramEnd"/>
      <w:r w:rsidRPr="00504B1A">
        <w:rPr>
          <w:rFonts w:ascii="Times New Roman" w:hAnsi="Times New Roman" w:cs="Times New Roman"/>
          <w:sz w:val="24"/>
          <w:szCs w:val="24"/>
        </w:rPr>
        <w:t xml:space="preserve">і пункту 1 статті 6 Конвенції. Сумісність з практикою Європейського суду з прав людини способу тлумачення та застосування національного законодавства.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Виправданість втручання у права, гарантовані статтями 8-11 Конвенції. Вимоги до “закону”. Якість закону. Чіткість та передбачуваність законодавства. Відсутність в законодавстві необхідних гарантій від свавілля як незаконність втручання. Легітимна мета. Необхідність </w:t>
      </w:r>
      <w:proofErr w:type="gramStart"/>
      <w:r w:rsidRPr="00504B1A">
        <w:rPr>
          <w:rFonts w:ascii="Times New Roman" w:hAnsi="Times New Roman" w:cs="Times New Roman"/>
          <w:sz w:val="24"/>
          <w:szCs w:val="24"/>
        </w:rPr>
        <w:t>в</w:t>
      </w:r>
      <w:proofErr w:type="gramEnd"/>
      <w:r w:rsidRPr="00504B1A">
        <w:rPr>
          <w:rFonts w:ascii="Times New Roman" w:hAnsi="Times New Roman" w:cs="Times New Roman"/>
          <w:sz w:val="24"/>
          <w:szCs w:val="24"/>
        </w:rPr>
        <w:t xml:space="preserve"> демократичному суспільстві. Дотримання принципу пропорційності.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Автономність гарантії. Дискримінаційне поводження, його види. Протокол № 12 до Конвенції, його положення та сфера дії.</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Відступ від зобов’язань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ід час надзвичайної ситуації (стаття 15). Надзвичайні ситуації. Воєнний стан.</w:t>
      </w:r>
    </w:p>
    <w:p w:rsidR="00504B1A" w:rsidRPr="005A71C0" w:rsidRDefault="00504B1A" w:rsidP="004D28AB">
      <w:pPr>
        <w:spacing w:after="0" w:line="240" w:lineRule="atLeast"/>
        <w:ind w:firstLine="709"/>
        <w:jc w:val="both"/>
        <w:rPr>
          <w:rFonts w:ascii="Times New Roman" w:hAnsi="Times New Roman" w:cs="Times New Roman"/>
          <w:b/>
          <w:sz w:val="24"/>
          <w:szCs w:val="24"/>
        </w:rPr>
      </w:pPr>
      <w:r w:rsidRPr="005A71C0">
        <w:rPr>
          <w:rFonts w:ascii="Times New Roman" w:hAnsi="Times New Roman" w:cs="Times New Roman"/>
          <w:b/>
          <w:sz w:val="24"/>
          <w:szCs w:val="24"/>
        </w:rPr>
        <w:t xml:space="preserve">Європейський суд з прав людини і його </w:t>
      </w:r>
      <w:proofErr w:type="gramStart"/>
      <w:r w:rsidRPr="005A71C0">
        <w:rPr>
          <w:rFonts w:ascii="Times New Roman" w:hAnsi="Times New Roman" w:cs="Times New Roman"/>
          <w:b/>
          <w:sz w:val="24"/>
          <w:szCs w:val="24"/>
        </w:rPr>
        <w:t>р</w:t>
      </w:r>
      <w:proofErr w:type="gramEnd"/>
      <w:r w:rsidRPr="005A71C0">
        <w:rPr>
          <w:rFonts w:ascii="Times New Roman" w:hAnsi="Times New Roman" w:cs="Times New Roman"/>
          <w:b/>
          <w:sz w:val="24"/>
          <w:szCs w:val="24"/>
        </w:rPr>
        <w:t>ішення.</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Юрисдикція та завдання Європейського суду з прав людини. Статті 19 та 32 Конвенції.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Суб’єкти звернення до Європейського суду з прав людини. Умови прийнятності заяви. Неприйнятність заяви. Статті 33-35 Конвенції. Статус «жертви».</w:t>
      </w:r>
    </w:p>
    <w:p w:rsidR="00504B1A" w:rsidRPr="00504B1A" w:rsidRDefault="00504B1A" w:rsidP="004D28AB">
      <w:pPr>
        <w:spacing w:after="0" w:line="240" w:lineRule="atLeast"/>
        <w:ind w:firstLine="709"/>
        <w:jc w:val="both"/>
        <w:rPr>
          <w:rFonts w:ascii="Times New Roman" w:hAnsi="Times New Roman" w:cs="Times New Roman"/>
          <w:sz w:val="24"/>
          <w:szCs w:val="24"/>
        </w:rPr>
      </w:pP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ішення Європейського суду з прав людини як акти подвійної природи: міжнародно-правовий та судово-прецедентний аспекти. Природа судового прецедентного права Суду і конвергенція права держав-членів</w:t>
      </w:r>
      <w:proofErr w:type="gramStart"/>
      <w:r w:rsidRPr="00504B1A">
        <w:rPr>
          <w:rFonts w:ascii="Times New Roman" w:hAnsi="Times New Roman" w:cs="Times New Roman"/>
          <w:sz w:val="24"/>
          <w:szCs w:val="24"/>
        </w:rPr>
        <w:t xml:space="preserve"> Р</w:t>
      </w:r>
      <w:proofErr w:type="gramEnd"/>
      <w:r w:rsidRPr="00504B1A">
        <w:rPr>
          <w:rFonts w:ascii="Times New Roman" w:hAnsi="Times New Roman" w:cs="Times New Roman"/>
          <w:sz w:val="24"/>
          <w:szCs w:val="24"/>
        </w:rPr>
        <w:t xml:space="preserve">ади Європи. Вплив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 xml:space="preserve">ішень Європейського суду з прав людини на правову систему України. Види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ішень Європейського суду з прав людини: рішення палат і Великої палати, ухвали, консультативні висновки щодо тлумачення Конвенції і протоколів до неї. Зміст і значення окремої думки судді.</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Зобов’язальна сила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 xml:space="preserve">ішень Європейського суду з прав людини: вимога обґрунтованості та вмотивованості, правило stare decisis та незв’язаність Суду своїми попередніми рішеннями, роль динамічного тлумачення у зміні stare decisis рішень Суду, рівність і справедливість як вимога однакого застосування положень Конвенції, доктрина Конвенції як «живого інструменту». Особливості </w:t>
      </w:r>
      <w:proofErr w:type="gramStart"/>
      <w:r w:rsidRPr="00504B1A">
        <w:rPr>
          <w:rFonts w:ascii="Times New Roman" w:hAnsi="Times New Roman" w:cs="Times New Roman"/>
          <w:sz w:val="24"/>
          <w:szCs w:val="24"/>
        </w:rPr>
        <w:t>п</w:t>
      </w:r>
      <w:proofErr w:type="gramEnd"/>
      <w:r w:rsidRPr="00504B1A">
        <w:rPr>
          <w:rFonts w:ascii="Times New Roman" w:hAnsi="Times New Roman" w:cs="Times New Roman"/>
          <w:sz w:val="24"/>
          <w:szCs w:val="24"/>
        </w:rPr>
        <w:t>ілотних рішень Європейського суду з прав людини.</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Виконання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 xml:space="preserve">ішення Європейського суду з прав людини в Україні: заходи індивідуального характеру, заходи загального характеру, справедлива сатисфакція. Роль і </w:t>
      </w:r>
      <w:r w:rsidRPr="00504B1A">
        <w:rPr>
          <w:rFonts w:ascii="Times New Roman" w:hAnsi="Times New Roman" w:cs="Times New Roman"/>
          <w:sz w:val="24"/>
          <w:szCs w:val="24"/>
        </w:rPr>
        <w:lastRenderedPageBreak/>
        <w:t>значення пілотних рішень Європейського суду з прав людини у розвитку правової системи України. Застосування статті 46 Конвенції: практика щодо України.</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Особливості застосування положень Конвенції та рішень Європейського суду з прав людини Конституційним Судом та судами загальної юрисдикції. Застосування Конвенції і рішень Європейського суду з прав людини в адміністративній практиці. Пошук рішень Європейського суду з прав людини у пошуковій системі Hudoc, на офіційному порталі Верховно</w:t>
      </w:r>
      <w:proofErr w:type="gramStart"/>
      <w:r w:rsidRPr="00504B1A">
        <w:rPr>
          <w:rFonts w:ascii="Times New Roman" w:hAnsi="Times New Roman" w:cs="Times New Roman"/>
          <w:sz w:val="24"/>
          <w:szCs w:val="24"/>
        </w:rPr>
        <w:t>ї Р</w:t>
      </w:r>
      <w:proofErr w:type="gramEnd"/>
      <w:r w:rsidRPr="00504B1A">
        <w:rPr>
          <w:rFonts w:ascii="Times New Roman" w:hAnsi="Times New Roman" w:cs="Times New Roman"/>
          <w:sz w:val="24"/>
          <w:szCs w:val="24"/>
        </w:rPr>
        <w:t>ади України, міжнародних організацій та правозахисних організацій.</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Види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 xml:space="preserve">ішень Європейського суду з прав людини. Юридичні наслідки винесеного Європейським судом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 xml:space="preserve">ішення. Виконання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 xml:space="preserve">ішення. Закон України «Про виконання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 xml:space="preserve">ішень та застосування практики Європейського суду з прав людини». Обов’язкова сила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ішень Європейського суду з прав людини та їх виконання</w:t>
      </w:r>
    </w:p>
    <w:p w:rsidR="00504B1A" w:rsidRPr="00A84C68" w:rsidRDefault="00504B1A" w:rsidP="004D28AB">
      <w:pPr>
        <w:spacing w:after="0" w:line="240" w:lineRule="atLeast"/>
        <w:ind w:firstLine="709"/>
        <w:jc w:val="both"/>
        <w:rPr>
          <w:rFonts w:ascii="Times New Roman" w:hAnsi="Times New Roman" w:cs="Times New Roman"/>
          <w:sz w:val="24"/>
          <w:szCs w:val="24"/>
        </w:rPr>
      </w:pP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ішення Європейського суду з прав людини проти України.</w:t>
      </w:r>
    </w:p>
    <w:p w:rsidR="005A71C0" w:rsidRPr="00A84C68" w:rsidRDefault="005A71C0" w:rsidP="004D28AB">
      <w:pPr>
        <w:spacing w:after="0" w:line="240" w:lineRule="atLeast"/>
        <w:ind w:firstLine="709"/>
        <w:jc w:val="both"/>
        <w:rPr>
          <w:rFonts w:ascii="Times New Roman" w:hAnsi="Times New Roman" w:cs="Times New Roman"/>
          <w:sz w:val="24"/>
          <w:szCs w:val="24"/>
        </w:rPr>
      </w:pPr>
    </w:p>
    <w:p w:rsidR="00504B1A" w:rsidRPr="005A71C0" w:rsidRDefault="00504B1A" w:rsidP="005A71C0">
      <w:pPr>
        <w:pStyle w:val="a3"/>
        <w:numPr>
          <w:ilvl w:val="0"/>
          <w:numId w:val="1"/>
        </w:numPr>
        <w:spacing w:after="0" w:line="240" w:lineRule="atLeast"/>
        <w:jc w:val="center"/>
        <w:rPr>
          <w:rFonts w:ascii="Times New Roman" w:hAnsi="Times New Roman" w:cs="Times New Roman"/>
          <w:b/>
          <w:sz w:val="24"/>
          <w:szCs w:val="24"/>
        </w:rPr>
      </w:pPr>
      <w:r w:rsidRPr="005A71C0">
        <w:rPr>
          <w:rFonts w:ascii="Times New Roman" w:hAnsi="Times New Roman" w:cs="Times New Roman"/>
          <w:b/>
          <w:sz w:val="24"/>
          <w:szCs w:val="24"/>
        </w:rPr>
        <w:t>ПОЛОЖЕННЯ КОНВЕНЦІЇ ПРО ЗАХИСТ ПРАВ ЛЮДИНИ І</w:t>
      </w:r>
    </w:p>
    <w:p w:rsidR="00504B1A" w:rsidRPr="00A84C68" w:rsidRDefault="00504B1A" w:rsidP="005A71C0">
      <w:pPr>
        <w:spacing w:after="0" w:line="240" w:lineRule="atLeast"/>
        <w:ind w:firstLine="709"/>
        <w:jc w:val="center"/>
        <w:rPr>
          <w:rFonts w:ascii="Times New Roman" w:hAnsi="Times New Roman" w:cs="Times New Roman"/>
          <w:b/>
          <w:sz w:val="24"/>
          <w:szCs w:val="24"/>
        </w:rPr>
      </w:pPr>
      <w:r w:rsidRPr="005A71C0">
        <w:rPr>
          <w:rFonts w:ascii="Times New Roman" w:hAnsi="Times New Roman" w:cs="Times New Roman"/>
          <w:b/>
          <w:sz w:val="24"/>
          <w:szCs w:val="24"/>
        </w:rPr>
        <w:t xml:space="preserve">ОСНОВОПОЛОЖНИХ </w:t>
      </w:r>
      <w:r w:rsidR="005A71C0" w:rsidRPr="005A71C0">
        <w:rPr>
          <w:rFonts w:ascii="Times New Roman" w:hAnsi="Times New Roman" w:cs="Times New Roman"/>
          <w:b/>
          <w:sz w:val="24"/>
          <w:szCs w:val="24"/>
        </w:rPr>
        <w:t>СВОБОД У СФЕРІ ЦИВІЛЬНОГО ПРАВА</w:t>
      </w:r>
    </w:p>
    <w:p w:rsidR="005A71C0" w:rsidRPr="00A84C68" w:rsidRDefault="005A71C0" w:rsidP="004D28AB">
      <w:pPr>
        <w:spacing w:after="0" w:line="240" w:lineRule="atLeast"/>
        <w:ind w:firstLine="709"/>
        <w:jc w:val="both"/>
        <w:rPr>
          <w:rFonts w:ascii="Times New Roman" w:hAnsi="Times New Roman" w:cs="Times New Roman"/>
          <w:sz w:val="24"/>
          <w:szCs w:val="24"/>
        </w:rPr>
      </w:pP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Поняття “прав і обов’язків цивільного характеру” в сенсі Конвенції. Спі</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 xml:space="preserve"> про “право”.</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Право на повагу до </w:t>
      </w:r>
      <w:proofErr w:type="gramStart"/>
      <w:r w:rsidRPr="00504B1A">
        <w:rPr>
          <w:rFonts w:ascii="Times New Roman" w:hAnsi="Times New Roman" w:cs="Times New Roman"/>
          <w:sz w:val="24"/>
          <w:szCs w:val="24"/>
        </w:rPr>
        <w:t>приватного</w:t>
      </w:r>
      <w:proofErr w:type="gramEnd"/>
      <w:r w:rsidRPr="00504B1A">
        <w:rPr>
          <w:rFonts w:ascii="Times New Roman" w:hAnsi="Times New Roman" w:cs="Times New Roman"/>
          <w:sz w:val="24"/>
          <w:szCs w:val="24"/>
        </w:rPr>
        <w:t xml:space="preserve"> та сімейного життя (стаття 8) та право на шлюб (стаття 12). </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Позитивне зобов’язання держави. Відносини, що складають приватне життя. “Сімейне життя” та його інтерпретація Європейським судом з прав людини. Втручання в приватне і сімейне життя. Виправданість втручання. Вимоги пункту 2 статті 8.</w:t>
      </w:r>
    </w:p>
    <w:p w:rsidR="00504B1A" w:rsidRPr="00A84C68" w:rsidRDefault="00504B1A" w:rsidP="005A71C0">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Свобода вираження поглядів (стаття 10). Сф</w:t>
      </w:r>
      <w:r w:rsidR="005A71C0">
        <w:rPr>
          <w:rFonts w:ascii="Times New Roman" w:hAnsi="Times New Roman" w:cs="Times New Roman"/>
          <w:sz w:val="24"/>
          <w:szCs w:val="24"/>
        </w:rPr>
        <w:t>ера дії статті 10. Роль преси в</w:t>
      </w:r>
      <w:r w:rsidR="005A71C0" w:rsidRPr="005A71C0">
        <w:rPr>
          <w:rFonts w:ascii="Times New Roman" w:hAnsi="Times New Roman" w:cs="Times New Roman"/>
          <w:sz w:val="24"/>
          <w:szCs w:val="24"/>
        </w:rPr>
        <w:t xml:space="preserve"> </w:t>
      </w:r>
      <w:proofErr w:type="gramStart"/>
      <w:r w:rsidRPr="00504B1A">
        <w:rPr>
          <w:rFonts w:ascii="Times New Roman" w:hAnsi="Times New Roman" w:cs="Times New Roman"/>
          <w:sz w:val="24"/>
          <w:szCs w:val="24"/>
        </w:rPr>
        <w:t>демократичному</w:t>
      </w:r>
      <w:proofErr w:type="gramEnd"/>
      <w:r w:rsidRPr="00504B1A">
        <w:rPr>
          <w:rFonts w:ascii="Times New Roman" w:hAnsi="Times New Roman" w:cs="Times New Roman"/>
          <w:sz w:val="24"/>
          <w:szCs w:val="24"/>
        </w:rPr>
        <w:t xml:space="preserve"> суспільстві. Одержання, передача і розповсюдження інформації та ідей.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 xml:space="preserve">ізниця між “інформацією” та “ідеями”. Факти та оціночні судження. Недостовірна інформація. Спростування інформації. Інформація конфіденційного характеру. Інформація про публічних осіб. Межі критики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 xml:space="preserve">ізних категорій осіб. Фото-, відеозйомка. Обов’язки та відповідальність </w:t>
      </w:r>
      <w:proofErr w:type="gramStart"/>
      <w:r w:rsidRPr="00504B1A">
        <w:rPr>
          <w:rFonts w:ascii="Times New Roman" w:hAnsi="Times New Roman" w:cs="Times New Roman"/>
          <w:sz w:val="24"/>
          <w:szCs w:val="24"/>
        </w:rPr>
        <w:t>осіб</w:t>
      </w:r>
      <w:proofErr w:type="gramEnd"/>
      <w:r w:rsidRPr="00504B1A">
        <w:rPr>
          <w:rFonts w:ascii="Times New Roman" w:hAnsi="Times New Roman" w:cs="Times New Roman"/>
          <w:sz w:val="24"/>
          <w:szCs w:val="24"/>
        </w:rPr>
        <w:t xml:space="preserve"> згідно зі статтею 10. Обмеження свободи висловлювань посадовими особами. Обмеження свободи виявлення поглядів. Виправданість втручання. Вимоги </w:t>
      </w:r>
      <w:r w:rsidR="005A71C0">
        <w:rPr>
          <w:rFonts w:ascii="Times New Roman" w:hAnsi="Times New Roman" w:cs="Times New Roman"/>
          <w:sz w:val="24"/>
          <w:szCs w:val="24"/>
        </w:rPr>
        <w:t>пункту 2 статті 10.</w:t>
      </w:r>
    </w:p>
    <w:p w:rsidR="00504B1A"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Право на </w:t>
      </w:r>
      <w:proofErr w:type="gramStart"/>
      <w:r w:rsidRPr="00504B1A">
        <w:rPr>
          <w:rFonts w:ascii="Times New Roman" w:hAnsi="Times New Roman" w:cs="Times New Roman"/>
          <w:sz w:val="24"/>
          <w:szCs w:val="24"/>
        </w:rPr>
        <w:t>в</w:t>
      </w:r>
      <w:proofErr w:type="gramEnd"/>
      <w:r w:rsidRPr="00504B1A">
        <w:rPr>
          <w:rFonts w:ascii="Times New Roman" w:hAnsi="Times New Roman" w:cs="Times New Roman"/>
          <w:sz w:val="24"/>
          <w:szCs w:val="24"/>
        </w:rPr>
        <w:t>ільне володіння майном (стаття 1 Протоколу № 1). Сфера дії статті 1 Першого протоколу. Змі</w:t>
      </w:r>
      <w:proofErr w:type="gramStart"/>
      <w:r w:rsidRPr="00504B1A">
        <w:rPr>
          <w:rFonts w:ascii="Times New Roman" w:hAnsi="Times New Roman" w:cs="Times New Roman"/>
          <w:sz w:val="24"/>
          <w:szCs w:val="24"/>
        </w:rPr>
        <w:t>ст</w:t>
      </w:r>
      <w:proofErr w:type="gramEnd"/>
      <w:r w:rsidRPr="00504B1A">
        <w:rPr>
          <w:rFonts w:ascii="Times New Roman" w:hAnsi="Times New Roman" w:cs="Times New Roman"/>
          <w:sz w:val="24"/>
          <w:szCs w:val="24"/>
        </w:rPr>
        <w:t xml:space="preserve"> поняття “майно”, “власність” в сенсі Конвенції. Мирне володіння своїм майном. Принцип безперешкодного користування майном. Втручання </w:t>
      </w:r>
      <w:proofErr w:type="gramStart"/>
      <w:r w:rsidRPr="00504B1A">
        <w:rPr>
          <w:rFonts w:ascii="Times New Roman" w:hAnsi="Times New Roman" w:cs="Times New Roman"/>
          <w:sz w:val="24"/>
          <w:szCs w:val="24"/>
        </w:rPr>
        <w:t>у</w:t>
      </w:r>
      <w:proofErr w:type="gramEnd"/>
      <w:r w:rsidRPr="00504B1A">
        <w:rPr>
          <w:rFonts w:ascii="Times New Roman" w:hAnsi="Times New Roman" w:cs="Times New Roman"/>
          <w:sz w:val="24"/>
          <w:szCs w:val="24"/>
        </w:rPr>
        <w:t xml:space="preserve"> право власності. Законність втручання. Дотримання “</w:t>
      </w:r>
      <w:proofErr w:type="gramStart"/>
      <w:r w:rsidRPr="00504B1A">
        <w:rPr>
          <w:rFonts w:ascii="Times New Roman" w:hAnsi="Times New Roman" w:cs="Times New Roman"/>
          <w:sz w:val="24"/>
          <w:szCs w:val="24"/>
        </w:rPr>
        <w:t>справедливого</w:t>
      </w:r>
      <w:proofErr w:type="gramEnd"/>
      <w:r w:rsidRPr="00504B1A">
        <w:rPr>
          <w:rFonts w:ascii="Times New Roman" w:hAnsi="Times New Roman" w:cs="Times New Roman"/>
          <w:sz w:val="24"/>
          <w:szCs w:val="24"/>
        </w:rPr>
        <w:t xml:space="preserve"> балансу” між вимогами загального інтересу суспільства та вимогами захисту основоположних прав особи. Пропорційність втручання. Позбавлення права власності. Право регламентувати використання власності відповідно до загальних інтересів. Обмеження користування власністю. Контроль за користуванням власністю з боку держави. Тлумачення “суспільного інтересу”, “справедлива </w:t>
      </w:r>
      <w:proofErr w:type="gramStart"/>
      <w:r w:rsidRPr="00504B1A">
        <w:rPr>
          <w:rFonts w:ascii="Times New Roman" w:hAnsi="Times New Roman" w:cs="Times New Roman"/>
          <w:sz w:val="24"/>
          <w:szCs w:val="24"/>
        </w:rPr>
        <w:t>р</w:t>
      </w:r>
      <w:proofErr w:type="gramEnd"/>
      <w:r w:rsidRPr="00504B1A">
        <w:rPr>
          <w:rFonts w:ascii="Times New Roman" w:hAnsi="Times New Roman" w:cs="Times New Roman"/>
          <w:sz w:val="24"/>
          <w:szCs w:val="24"/>
        </w:rPr>
        <w:t>івновага”. Компенсація за порушення права власності.</w:t>
      </w:r>
    </w:p>
    <w:p w:rsidR="006847AC" w:rsidRPr="00504B1A" w:rsidRDefault="00504B1A" w:rsidP="004D28AB">
      <w:pPr>
        <w:spacing w:after="0" w:line="240" w:lineRule="atLeast"/>
        <w:ind w:firstLine="709"/>
        <w:jc w:val="both"/>
        <w:rPr>
          <w:rFonts w:ascii="Times New Roman" w:hAnsi="Times New Roman" w:cs="Times New Roman"/>
          <w:sz w:val="24"/>
          <w:szCs w:val="24"/>
        </w:rPr>
      </w:pPr>
      <w:r w:rsidRPr="00504B1A">
        <w:rPr>
          <w:rFonts w:ascii="Times New Roman" w:hAnsi="Times New Roman" w:cs="Times New Roman"/>
          <w:sz w:val="24"/>
          <w:szCs w:val="24"/>
        </w:rPr>
        <w:t xml:space="preserve">Право на освіту (стаття 2 Протоколу № 1). Доступ до освіти. Платне і безплатне навчання. Мова навчання. </w:t>
      </w:r>
      <w:proofErr w:type="gramStart"/>
      <w:r w:rsidRPr="00504B1A">
        <w:rPr>
          <w:rFonts w:ascii="Times New Roman" w:hAnsi="Times New Roman" w:cs="Times New Roman"/>
          <w:sz w:val="24"/>
          <w:szCs w:val="24"/>
        </w:rPr>
        <w:t>Св</w:t>
      </w:r>
      <w:proofErr w:type="gramEnd"/>
      <w:r w:rsidRPr="00504B1A">
        <w:rPr>
          <w:rFonts w:ascii="Times New Roman" w:hAnsi="Times New Roman" w:cs="Times New Roman"/>
          <w:sz w:val="24"/>
          <w:szCs w:val="24"/>
        </w:rPr>
        <w:t>ітоглядні переконання батьків.</w:t>
      </w:r>
    </w:p>
    <w:sectPr w:rsidR="006847AC" w:rsidRPr="00504B1A" w:rsidSect="00424903">
      <w:headerReference w:type="default" r:id="rId8"/>
      <w:headerReference w:type="first" r:id="rId9"/>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0CC" w:rsidRDefault="00AF30CC" w:rsidP="005B20D2">
      <w:pPr>
        <w:spacing w:after="0" w:line="240" w:lineRule="auto"/>
      </w:pPr>
      <w:r>
        <w:separator/>
      </w:r>
    </w:p>
  </w:endnote>
  <w:endnote w:type="continuationSeparator" w:id="0">
    <w:p w:rsidR="00AF30CC" w:rsidRDefault="00AF30CC" w:rsidP="005B2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0CC" w:rsidRDefault="00AF30CC" w:rsidP="005B20D2">
      <w:pPr>
        <w:spacing w:after="0" w:line="240" w:lineRule="auto"/>
      </w:pPr>
      <w:r>
        <w:separator/>
      </w:r>
    </w:p>
  </w:footnote>
  <w:footnote w:type="continuationSeparator" w:id="0">
    <w:p w:rsidR="00AF30CC" w:rsidRDefault="00AF30CC" w:rsidP="005B20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0D2" w:rsidRPr="00BF4028" w:rsidRDefault="00A84C68" w:rsidP="00A84C68">
    <w:pPr>
      <w:pStyle w:val="a4"/>
      <w:tabs>
        <w:tab w:val="clear" w:pos="9355"/>
        <w:tab w:val="left" w:pos="5235"/>
        <w:tab w:val="left" w:pos="7995"/>
      </w:tabs>
      <w:rPr>
        <w:rFonts w:ascii="Times New Roman" w:hAnsi="Times New Roman" w:cs="Times New Roman"/>
      </w:rPr>
    </w:pPr>
    <w:r w:rsidRPr="00A84C68">
      <w:rPr>
        <w:rFonts w:ascii="Times New Roman" w:hAnsi="Times New Roman" w:cs="Times New Roman"/>
        <w:sz w:val="24"/>
        <w:szCs w:val="24"/>
      </w:rPr>
      <w:tab/>
    </w:r>
    <w:sdt>
      <w:sdtPr>
        <w:rPr>
          <w:rFonts w:ascii="Times New Roman" w:hAnsi="Times New Roman" w:cs="Times New Roman"/>
        </w:rPr>
        <w:id w:val="454069457"/>
        <w:docPartObj>
          <w:docPartGallery w:val="Page Numbers (Top of Page)"/>
          <w:docPartUnique/>
        </w:docPartObj>
      </w:sdtPr>
      <w:sdtEndPr/>
      <w:sdtContent>
        <w:r w:rsidR="005B20D2" w:rsidRPr="00BF4028">
          <w:rPr>
            <w:rFonts w:ascii="Times New Roman" w:hAnsi="Times New Roman" w:cs="Times New Roman"/>
          </w:rPr>
          <w:fldChar w:fldCharType="begin"/>
        </w:r>
        <w:r w:rsidR="005B20D2" w:rsidRPr="00BF4028">
          <w:rPr>
            <w:rFonts w:ascii="Times New Roman" w:hAnsi="Times New Roman" w:cs="Times New Roman"/>
          </w:rPr>
          <w:instrText>PAGE   \* MERGEFORMAT</w:instrText>
        </w:r>
        <w:r w:rsidR="005B20D2" w:rsidRPr="00BF4028">
          <w:rPr>
            <w:rFonts w:ascii="Times New Roman" w:hAnsi="Times New Roman" w:cs="Times New Roman"/>
          </w:rPr>
          <w:fldChar w:fldCharType="separate"/>
        </w:r>
        <w:r w:rsidR="00C437E4">
          <w:rPr>
            <w:rFonts w:ascii="Times New Roman" w:hAnsi="Times New Roman" w:cs="Times New Roman"/>
            <w:noProof/>
          </w:rPr>
          <w:t>19</w:t>
        </w:r>
        <w:r w:rsidR="005B20D2" w:rsidRPr="00BF4028">
          <w:rPr>
            <w:rFonts w:ascii="Times New Roman" w:hAnsi="Times New Roman" w:cs="Times New Roman"/>
          </w:rPr>
          <w:fldChar w:fldCharType="end"/>
        </w:r>
      </w:sdtContent>
    </w:sdt>
    <w:r w:rsidRPr="00BF4028">
      <w:rPr>
        <w:rFonts w:ascii="Times New Roman" w:hAnsi="Times New Roman" w:cs="Times New Roman"/>
      </w:rPr>
      <w:tab/>
    </w:r>
    <w:r w:rsidRPr="00BF4028">
      <w:rPr>
        <w:rFonts w:ascii="Times New Roman" w:hAnsi="Times New Roman" w:cs="Times New Roman"/>
      </w:rPr>
      <w:tab/>
    </w:r>
  </w:p>
  <w:p w:rsidR="005B20D2" w:rsidRDefault="005B20D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EE2" w:rsidRPr="00124220" w:rsidRDefault="002C7EE2" w:rsidP="002C7EE2">
    <w:pPr>
      <w:pStyle w:val="a8"/>
      <w:ind w:left="6372" w:right="-7" w:firstLine="708"/>
      <w:jc w:val="both"/>
      <w:rPr>
        <w:rFonts w:ascii="Times New Roman" w:hAnsi="Times New Roman"/>
        <w:lang w:val="ru-RU"/>
      </w:rPr>
    </w:pPr>
    <w:r w:rsidRPr="00124220">
      <w:rPr>
        <w:rFonts w:ascii="Times New Roman" w:hAnsi="Times New Roman"/>
      </w:rPr>
      <w:t xml:space="preserve">Додаток </w:t>
    </w:r>
    <w:r w:rsidRPr="00124220">
      <w:rPr>
        <w:rFonts w:ascii="Times New Roman" w:hAnsi="Times New Roman"/>
        <w:lang w:val="ru-RU"/>
      </w:rPr>
      <w:t>7</w:t>
    </w:r>
  </w:p>
  <w:p w:rsidR="002C7EE2" w:rsidRPr="00124220" w:rsidRDefault="002C7EE2" w:rsidP="002C7EE2">
    <w:pPr>
      <w:pStyle w:val="a8"/>
      <w:ind w:left="6805" w:right="-143" w:firstLine="275"/>
      <w:jc w:val="both"/>
      <w:rPr>
        <w:rFonts w:ascii="Times New Roman" w:hAnsi="Times New Roman"/>
      </w:rPr>
    </w:pPr>
    <w:r w:rsidRPr="00124220">
      <w:rPr>
        <w:rFonts w:ascii="Times New Roman" w:hAnsi="Times New Roman"/>
      </w:rPr>
      <w:t xml:space="preserve">до рішення </w:t>
    </w:r>
    <w:r w:rsidRPr="00124220">
      <w:rPr>
        <w:rFonts w:ascii="Times New Roman" w:hAnsi="Times New Roman"/>
        <w:lang w:val="ru-RU"/>
      </w:rPr>
      <w:t>Ком</w:t>
    </w:r>
    <w:r w:rsidRPr="00124220">
      <w:rPr>
        <w:rFonts w:ascii="Times New Roman" w:hAnsi="Times New Roman"/>
      </w:rPr>
      <w:t>ісії</w:t>
    </w:r>
  </w:p>
  <w:p w:rsidR="002C7EE2" w:rsidRPr="00124220" w:rsidRDefault="002C7EE2" w:rsidP="002C7EE2">
    <w:pPr>
      <w:pStyle w:val="a8"/>
      <w:ind w:left="6805" w:right="-143" w:firstLine="275"/>
      <w:jc w:val="both"/>
      <w:rPr>
        <w:rFonts w:ascii="Times New Roman" w:hAnsi="Times New Roman"/>
        <w:lang w:val="ru-RU"/>
      </w:rPr>
    </w:pPr>
    <w:r w:rsidRPr="00124220">
      <w:rPr>
        <w:rFonts w:ascii="Times New Roman" w:hAnsi="Times New Roman"/>
        <w:lang w:val="ru-RU"/>
      </w:rPr>
      <w:t xml:space="preserve">29.12.2017 </w:t>
    </w:r>
    <w:r w:rsidRPr="00124220">
      <w:rPr>
        <w:rFonts w:ascii="Times New Roman" w:hAnsi="Times New Roman"/>
      </w:rPr>
      <w:t>№</w:t>
    </w:r>
    <w:r w:rsidR="00124220">
      <w:rPr>
        <w:rFonts w:ascii="Times New Roman" w:hAnsi="Times New Roman"/>
        <w:lang w:val="ru-RU"/>
      </w:rPr>
      <w:t xml:space="preserve"> 138</w:t>
    </w:r>
    <w:r w:rsidRPr="00124220">
      <w:rPr>
        <w:rFonts w:ascii="Times New Roman" w:hAnsi="Times New Roman"/>
        <w:lang w:val="ru-RU"/>
      </w:rPr>
      <w:t>/зп-17</w:t>
    </w:r>
  </w:p>
  <w:p w:rsidR="005B20D2" w:rsidRPr="00A84C68" w:rsidRDefault="005B20D2" w:rsidP="00C437E4">
    <w:pPr>
      <w:pStyle w:val="a4"/>
      <w:tabs>
        <w:tab w:val="clear" w:pos="4677"/>
        <w:tab w:val="clear" w:pos="9355"/>
        <w:tab w:val="left" w:pos="7560"/>
      </w:tabs>
      <w:jc w:val="righ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60E1"/>
    <w:multiLevelType w:val="hybridMultilevel"/>
    <w:tmpl w:val="46EC3170"/>
    <w:lvl w:ilvl="0" w:tplc="0C8E0F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74D"/>
    <w:rsid w:val="00124220"/>
    <w:rsid w:val="001A09D5"/>
    <w:rsid w:val="00215B47"/>
    <w:rsid w:val="002C7EE2"/>
    <w:rsid w:val="00381705"/>
    <w:rsid w:val="003C31BA"/>
    <w:rsid w:val="00424903"/>
    <w:rsid w:val="0043148C"/>
    <w:rsid w:val="00463032"/>
    <w:rsid w:val="00495923"/>
    <w:rsid w:val="004D28AB"/>
    <w:rsid w:val="00504B1A"/>
    <w:rsid w:val="005A71C0"/>
    <w:rsid w:val="005B20D2"/>
    <w:rsid w:val="005E6590"/>
    <w:rsid w:val="00625CCB"/>
    <w:rsid w:val="006847AC"/>
    <w:rsid w:val="0069610E"/>
    <w:rsid w:val="00884423"/>
    <w:rsid w:val="00A011C0"/>
    <w:rsid w:val="00A84C68"/>
    <w:rsid w:val="00AA074D"/>
    <w:rsid w:val="00AF30CC"/>
    <w:rsid w:val="00B97B03"/>
    <w:rsid w:val="00BF4028"/>
    <w:rsid w:val="00C437E4"/>
    <w:rsid w:val="00D247C6"/>
    <w:rsid w:val="00FC4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590"/>
    <w:pPr>
      <w:ind w:left="720"/>
      <w:contextualSpacing/>
    </w:pPr>
  </w:style>
  <w:style w:type="paragraph" w:styleId="a4">
    <w:name w:val="header"/>
    <w:basedOn w:val="a"/>
    <w:link w:val="a5"/>
    <w:uiPriority w:val="99"/>
    <w:unhideWhenUsed/>
    <w:rsid w:val="005B20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B20D2"/>
  </w:style>
  <w:style w:type="paragraph" w:styleId="a6">
    <w:name w:val="footer"/>
    <w:basedOn w:val="a"/>
    <w:link w:val="a7"/>
    <w:uiPriority w:val="99"/>
    <w:unhideWhenUsed/>
    <w:rsid w:val="005B20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B20D2"/>
  </w:style>
  <w:style w:type="paragraph" w:styleId="a8">
    <w:name w:val="No Spacing"/>
    <w:uiPriority w:val="1"/>
    <w:qFormat/>
    <w:rsid w:val="002C7EE2"/>
    <w:pPr>
      <w:spacing w:after="0" w:line="240" w:lineRule="auto"/>
    </w:pPr>
    <w:rPr>
      <w:rFonts w:ascii="Calibri" w:eastAsia="Calibri" w:hAnsi="Calibri"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590"/>
    <w:pPr>
      <w:ind w:left="720"/>
      <w:contextualSpacing/>
    </w:pPr>
  </w:style>
  <w:style w:type="paragraph" w:styleId="a4">
    <w:name w:val="header"/>
    <w:basedOn w:val="a"/>
    <w:link w:val="a5"/>
    <w:uiPriority w:val="99"/>
    <w:unhideWhenUsed/>
    <w:rsid w:val="005B20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B20D2"/>
  </w:style>
  <w:style w:type="paragraph" w:styleId="a6">
    <w:name w:val="footer"/>
    <w:basedOn w:val="a"/>
    <w:link w:val="a7"/>
    <w:uiPriority w:val="99"/>
    <w:unhideWhenUsed/>
    <w:rsid w:val="005B20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B20D2"/>
  </w:style>
  <w:style w:type="paragraph" w:styleId="a8">
    <w:name w:val="No Spacing"/>
    <w:uiPriority w:val="1"/>
    <w:qFormat/>
    <w:rsid w:val="002C7EE2"/>
    <w:pPr>
      <w:spacing w:after="0" w:line="240" w:lineRule="auto"/>
    </w:pPr>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17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19</Pages>
  <Words>9353</Words>
  <Characters>53314</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Козійчук Олена Василівна</dc:creator>
  <cp:keywords/>
  <dc:description/>
  <cp:lastModifiedBy>Коваль Вікторія Орестівна</cp:lastModifiedBy>
  <cp:revision>15</cp:revision>
  <dcterms:created xsi:type="dcterms:W3CDTF">2017-11-22T10:03:00Z</dcterms:created>
  <dcterms:modified xsi:type="dcterms:W3CDTF">2018-01-03T10:23:00Z</dcterms:modified>
</cp:coreProperties>
</file>