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F7" w:rsidRPr="002D3BBB" w:rsidRDefault="00DB16AF" w:rsidP="00EF26F7">
      <w:pPr>
        <w:shd w:val="clear" w:color="auto" w:fill="FFFFFF"/>
        <w:spacing w:after="0" w:line="240" w:lineRule="atLeast"/>
        <w:ind w:left="5529" w:firstLine="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D3BBB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="00EF26F7" w:rsidRPr="002D3BBB">
        <w:rPr>
          <w:rFonts w:ascii="Times New Roman" w:hAnsi="Times New Roman" w:cs="Times New Roman"/>
          <w:sz w:val="28"/>
          <w:szCs w:val="28"/>
          <w:lang w:val="uk-UA" w:eastAsia="uk-UA"/>
        </w:rPr>
        <w:t>АТВЕРДЖЕНО</w:t>
      </w:r>
    </w:p>
    <w:p w:rsidR="003B0879" w:rsidRPr="002D3BBB" w:rsidRDefault="003B0879" w:rsidP="00EF26F7">
      <w:pPr>
        <w:shd w:val="clear" w:color="auto" w:fill="FFFFFF"/>
        <w:spacing w:after="0" w:line="240" w:lineRule="atLeast"/>
        <w:ind w:left="5529" w:firstLine="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D3BBB">
        <w:rPr>
          <w:rFonts w:ascii="Times New Roman" w:hAnsi="Times New Roman" w:cs="Times New Roman"/>
          <w:sz w:val="28"/>
          <w:szCs w:val="28"/>
          <w:lang w:val="uk-UA" w:eastAsia="uk-UA"/>
        </w:rPr>
        <w:t>рішення</w:t>
      </w:r>
      <w:r w:rsidR="00D657EA" w:rsidRPr="002D3B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Вищої </w:t>
      </w:r>
      <w:r w:rsidR="00EF26F7" w:rsidRPr="002D3BBB">
        <w:rPr>
          <w:rFonts w:ascii="Times New Roman" w:hAnsi="Times New Roman" w:cs="Times New Roman"/>
          <w:sz w:val="28"/>
          <w:szCs w:val="28"/>
          <w:lang w:val="uk-UA" w:eastAsia="uk-UA"/>
        </w:rPr>
        <w:t>к</w:t>
      </w:r>
      <w:r w:rsidR="00D657EA" w:rsidRPr="002D3B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валіфікаційної комісії суддів України </w:t>
      </w:r>
    </w:p>
    <w:p w:rsidR="006F412F" w:rsidRPr="00711087" w:rsidRDefault="00711087" w:rsidP="00E9537D">
      <w:pPr>
        <w:shd w:val="clear" w:color="auto" w:fill="FFFFFF"/>
        <w:spacing w:after="0" w:line="240" w:lineRule="atLeast"/>
        <w:ind w:left="5529" w:firstLine="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02 серпня </w:t>
      </w:r>
      <w:r w:rsidR="006F412F" w:rsidRPr="002D3BBB">
        <w:rPr>
          <w:rFonts w:ascii="Times New Roman" w:hAnsi="Times New Roman" w:cs="Times New Roman"/>
          <w:sz w:val="28"/>
          <w:szCs w:val="28"/>
          <w:lang w:val="uk-UA" w:eastAsia="uk-UA"/>
        </w:rPr>
        <w:t>201</w:t>
      </w:r>
      <w:r w:rsidR="001A50C3" w:rsidRPr="002D3BBB">
        <w:rPr>
          <w:rFonts w:ascii="Times New Roman" w:hAnsi="Times New Roman" w:cs="Times New Roman"/>
          <w:sz w:val="28"/>
          <w:szCs w:val="28"/>
          <w:lang w:val="uk-UA" w:eastAsia="uk-UA"/>
        </w:rPr>
        <w:t>8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року</w:t>
      </w:r>
      <w:r w:rsidR="006F412F" w:rsidRPr="002D3B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185/зп-18</w:t>
      </w:r>
      <w:bookmarkStart w:id="0" w:name="_GoBack"/>
      <w:bookmarkEnd w:id="0"/>
    </w:p>
    <w:p w:rsidR="003B0879" w:rsidRPr="002D3BBB" w:rsidRDefault="003B0879" w:rsidP="00574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3B0879" w:rsidRPr="002D3BBB" w:rsidRDefault="003B0879" w:rsidP="00574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25C27" w:rsidRPr="002D3BBB" w:rsidRDefault="00A25C27" w:rsidP="00A25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Умови проведення конкурсу </w:t>
      </w:r>
    </w:p>
    <w:p w:rsidR="00A25C27" w:rsidRPr="002D3BBB" w:rsidRDefault="00A25C27" w:rsidP="00A25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на зайняття вакантних посад суддів </w:t>
      </w:r>
    </w:p>
    <w:p w:rsidR="00A25C27" w:rsidRPr="002D3BBB" w:rsidRDefault="00A25C27" w:rsidP="00A25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касаційних судів у складі Верховного Суду</w:t>
      </w:r>
    </w:p>
    <w:p w:rsidR="00A25C27" w:rsidRPr="002D3BBB" w:rsidRDefault="00A25C27" w:rsidP="00A25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63FC1" w:rsidRPr="002D3BBB" w:rsidRDefault="00963FC1" w:rsidP="00963FC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2D3BBB">
        <w:rPr>
          <w:color w:val="000000"/>
          <w:sz w:val="28"/>
          <w:szCs w:val="28"/>
          <w:lang w:val="uk-UA"/>
        </w:rPr>
        <w:t xml:space="preserve">1. Конкурс на зайняття вакантних посад суддів касаційних судів у складі Верховного Суду (далі – конкурс) проводиться Вищою кваліфікаційною комісією суддів України (далі – Комісія) відповідно до </w:t>
      </w:r>
      <w:r w:rsidRPr="002D3BBB">
        <w:rPr>
          <w:sz w:val="28"/>
          <w:szCs w:val="28"/>
          <w:lang w:val="uk-UA"/>
        </w:rPr>
        <w:t xml:space="preserve">статей 38, 69, 79, 81, </w:t>
      </w:r>
      <w:r w:rsidR="003421B4">
        <w:rPr>
          <w:sz w:val="28"/>
          <w:szCs w:val="28"/>
          <w:lang w:val="uk-UA"/>
        </w:rPr>
        <w:t xml:space="preserve"> </w:t>
      </w:r>
      <w:r w:rsidRPr="002D3BBB">
        <w:rPr>
          <w:sz w:val="28"/>
          <w:szCs w:val="28"/>
          <w:lang w:val="uk-UA"/>
        </w:rPr>
        <w:t xml:space="preserve">83–88 Закону України «Про судоустрій і статус суддів» (далі – Закон) та </w:t>
      </w:r>
      <w:r w:rsidRPr="002D3BBB">
        <w:rPr>
          <w:color w:val="000000"/>
          <w:sz w:val="28"/>
          <w:szCs w:val="28"/>
          <w:lang w:val="uk-UA"/>
        </w:rPr>
        <w:t xml:space="preserve">Положення про проведення конкурсу на зайняття вакантної посади судді, затвердженого рішенням Вищої кваліфікаційної комісії суддів України </w:t>
      </w:r>
      <w:r w:rsidR="003421B4">
        <w:rPr>
          <w:color w:val="000000"/>
          <w:sz w:val="28"/>
          <w:szCs w:val="28"/>
          <w:lang w:val="uk-UA"/>
        </w:rPr>
        <w:t xml:space="preserve">                   </w:t>
      </w:r>
      <w:r w:rsidRPr="002D3BBB">
        <w:rPr>
          <w:color w:val="000000"/>
          <w:sz w:val="28"/>
          <w:szCs w:val="28"/>
          <w:lang w:val="uk-UA"/>
        </w:rPr>
        <w:t xml:space="preserve">від 02 </w:t>
      </w:r>
      <w:r w:rsidR="00E9537D">
        <w:rPr>
          <w:color w:val="000000"/>
          <w:sz w:val="28"/>
          <w:szCs w:val="28"/>
          <w:lang w:val="uk-UA"/>
        </w:rPr>
        <w:t>листопада 2016 року № 141/зп-16</w:t>
      </w:r>
      <w:r w:rsidRPr="002D3BBB">
        <w:rPr>
          <w:color w:val="000000"/>
          <w:sz w:val="28"/>
          <w:szCs w:val="28"/>
          <w:lang w:val="uk-UA"/>
        </w:rPr>
        <w:t xml:space="preserve"> (далі – Положення)</w:t>
      </w:r>
      <w:r w:rsidRPr="002D3BBB">
        <w:rPr>
          <w:sz w:val="28"/>
          <w:szCs w:val="28"/>
          <w:lang w:val="uk-UA"/>
        </w:rPr>
        <w:t>.</w:t>
      </w:r>
    </w:p>
    <w:p w:rsidR="00963FC1" w:rsidRPr="002D3BBB" w:rsidRDefault="00963FC1" w:rsidP="00963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Pr="002D3BBB">
        <w:rPr>
          <w:lang w:val="uk-UA"/>
        </w:rPr>
        <w:t> </w:t>
      </w:r>
      <w:r w:rsidRPr="002D3BBB">
        <w:rPr>
          <w:rFonts w:ascii="Times New Roman" w:hAnsi="Times New Roman" w:cs="Times New Roman"/>
          <w:sz w:val="28"/>
          <w:szCs w:val="28"/>
          <w:lang w:val="uk-UA"/>
        </w:rPr>
        <w:t>Вакантними є посади суддів у таких касаційних судах:</w:t>
      </w:r>
    </w:p>
    <w:p w:rsidR="00B36F7A" w:rsidRPr="002D3BBB" w:rsidRDefault="00B36F7A" w:rsidP="00B36F7A">
      <w:pPr>
        <w:pStyle w:val="ab"/>
        <w:shd w:val="clear" w:color="auto" w:fill="auto"/>
        <w:tabs>
          <w:tab w:val="left" w:pos="709"/>
          <w:tab w:val="left" w:pos="9072"/>
        </w:tabs>
        <w:spacing w:line="240" w:lineRule="auto"/>
        <w:ind w:right="-1"/>
        <w:jc w:val="both"/>
        <w:rPr>
          <w:color w:val="000000"/>
          <w:sz w:val="28"/>
          <w:szCs w:val="28"/>
          <w:lang w:val="uk-UA" w:bidi="ru-RU"/>
        </w:rPr>
      </w:pPr>
      <w:r w:rsidRPr="002D3BBB">
        <w:rPr>
          <w:color w:val="000000"/>
          <w:sz w:val="28"/>
          <w:szCs w:val="28"/>
          <w:lang w:val="uk-UA" w:bidi="ru-RU"/>
        </w:rPr>
        <w:tab/>
        <w:t>у Касаційному адміністративному суді – 26 посад;</w:t>
      </w:r>
    </w:p>
    <w:p w:rsidR="00B36F7A" w:rsidRPr="002D3BBB" w:rsidRDefault="00B36F7A" w:rsidP="00B36F7A">
      <w:pPr>
        <w:pStyle w:val="ab"/>
        <w:shd w:val="clear" w:color="auto" w:fill="auto"/>
        <w:tabs>
          <w:tab w:val="left" w:pos="709"/>
          <w:tab w:val="left" w:pos="9072"/>
        </w:tabs>
        <w:spacing w:line="240" w:lineRule="auto"/>
        <w:ind w:left="709" w:right="-1"/>
        <w:jc w:val="both"/>
        <w:rPr>
          <w:color w:val="000000"/>
          <w:sz w:val="28"/>
          <w:szCs w:val="28"/>
          <w:lang w:val="uk-UA" w:bidi="ru-RU"/>
        </w:rPr>
      </w:pPr>
      <w:r w:rsidRPr="002D3BBB">
        <w:rPr>
          <w:color w:val="000000"/>
          <w:sz w:val="28"/>
          <w:szCs w:val="28"/>
          <w:lang w:val="uk-UA" w:bidi="ru-RU"/>
        </w:rPr>
        <w:t>у Касаційному господарському суді – 16 посад;</w:t>
      </w:r>
    </w:p>
    <w:p w:rsidR="00B36F7A" w:rsidRDefault="00B36F7A" w:rsidP="00B36F7A">
      <w:pPr>
        <w:pStyle w:val="ab"/>
        <w:shd w:val="clear" w:color="auto" w:fill="auto"/>
        <w:tabs>
          <w:tab w:val="left" w:pos="709"/>
          <w:tab w:val="left" w:pos="9072"/>
        </w:tabs>
        <w:spacing w:line="240" w:lineRule="auto"/>
        <w:ind w:left="709" w:right="-1"/>
        <w:jc w:val="both"/>
        <w:rPr>
          <w:color w:val="000000"/>
          <w:sz w:val="28"/>
          <w:szCs w:val="28"/>
          <w:lang w:val="uk-UA" w:bidi="ru-RU"/>
        </w:rPr>
      </w:pPr>
      <w:r w:rsidRPr="002D3BBB">
        <w:rPr>
          <w:color w:val="000000"/>
          <w:sz w:val="28"/>
          <w:szCs w:val="28"/>
          <w:lang w:val="uk-UA" w:bidi="ru-RU"/>
        </w:rPr>
        <w:t>у Касаційному кримінальному суді – 13 посад;</w:t>
      </w:r>
    </w:p>
    <w:p w:rsidR="00F53521" w:rsidRPr="002D3BBB" w:rsidRDefault="00F53521" w:rsidP="00F53521">
      <w:pPr>
        <w:pStyle w:val="ab"/>
        <w:shd w:val="clear" w:color="auto" w:fill="auto"/>
        <w:tabs>
          <w:tab w:val="left" w:pos="709"/>
          <w:tab w:val="left" w:pos="9072"/>
        </w:tabs>
        <w:spacing w:line="240" w:lineRule="auto"/>
        <w:ind w:left="709" w:right="-1"/>
        <w:jc w:val="both"/>
        <w:rPr>
          <w:color w:val="000000"/>
          <w:sz w:val="28"/>
          <w:szCs w:val="28"/>
          <w:lang w:val="uk-UA" w:bidi="ru-RU"/>
        </w:rPr>
      </w:pPr>
      <w:r w:rsidRPr="002D3BBB">
        <w:rPr>
          <w:color w:val="000000"/>
          <w:sz w:val="28"/>
          <w:szCs w:val="28"/>
          <w:lang w:val="uk-UA" w:bidi="ru-RU"/>
        </w:rPr>
        <w:t xml:space="preserve">у Касаційному </w:t>
      </w:r>
      <w:r>
        <w:rPr>
          <w:color w:val="000000"/>
          <w:sz w:val="28"/>
          <w:szCs w:val="28"/>
          <w:lang w:val="uk-UA" w:bidi="ru-RU"/>
        </w:rPr>
        <w:t>цивільному</w:t>
      </w:r>
      <w:r w:rsidRPr="002D3BBB">
        <w:rPr>
          <w:color w:val="000000"/>
          <w:sz w:val="28"/>
          <w:szCs w:val="28"/>
          <w:lang w:val="uk-UA" w:bidi="ru-RU"/>
        </w:rPr>
        <w:t xml:space="preserve"> суді – </w:t>
      </w:r>
      <w:r>
        <w:rPr>
          <w:color w:val="000000"/>
          <w:sz w:val="28"/>
          <w:szCs w:val="28"/>
          <w:lang w:val="uk-UA" w:bidi="ru-RU"/>
        </w:rPr>
        <w:t>2</w:t>
      </w:r>
      <w:r w:rsidRPr="002D3BBB">
        <w:rPr>
          <w:color w:val="000000"/>
          <w:sz w:val="28"/>
          <w:szCs w:val="28"/>
          <w:lang w:val="uk-UA" w:bidi="ru-RU"/>
        </w:rPr>
        <w:t>3 посад</w:t>
      </w:r>
      <w:r>
        <w:rPr>
          <w:color w:val="000000"/>
          <w:sz w:val="28"/>
          <w:szCs w:val="28"/>
          <w:lang w:val="uk-UA" w:bidi="ru-RU"/>
        </w:rPr>
        <w:t>и.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 До участі у конкурсі допускаються особи, які: </w:t>
      </w:r>
    </w:p>
    <w:p w:rsidR="00B36F7A" w:rsidRPr="002D3BBB" w:rsidRDefault="00B36F7A" w:rsidP="00B36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у порядку та строки, визначені Умовами </w:t>
      </w:r>
      <w:r w:rsidRPr="002D3B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проведення конкурсу на зайняття вакантних посад суддів </w:t>
      </w:r>
      <w:r w:rsidRPr="002D3BB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касаційних судів у складі Верховного Суду</w:t>
      </w:r>
      <w:r w:rsidRPr="002D3B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(далі – Умови),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подали всі необхідні документи;</w:t>
      </w:r>
    </w:p>
    <w:p w:rsidR="00B36F7A" w:rsidRPr="002D3BBB" w:rsidRDefault="00B36F7A" w:rsidP="00B36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на день подання документів відповідають встановленим статтями 38, 69 та 81 Закону вимогам до кандидата на посаду судді </w:t>
      </w:r>
      <w:r w:rsidRPr="002D3B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Верховного Суду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(далі – кандидат).</w:t>
      </w:r>
    </w:p>
    <w:p w:rsidR="004B0FB6" w:rsidRDefault="00574A17" w:rsidP="004B0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4. </w:t>
      </w:r>
      <w:r w:rsidR="00242F8E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F54DEA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трок</w:t>
      </w:r>
      <w:r w:rsidR="002457B8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подання документів для участі у конкурсі – </w:t>
      </w:r>
      <w:r w:rsidR="00E172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38</w:t>
      </w:r>
      <w:r w:rsidR="00B06EDC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календарни</w:t>
      </w:r>
      <w:r w:rsidR="00AB2CAC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</w:t>
      </w:r>
      <w:r w:rsidR="00B06EDC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DA34EA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="00AB2CAC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="00E73F80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06EDC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A0D1F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починаючи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="00E172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08 серпня </w:t>
      </w:r>
      <w:r w:rsidR="00BA0B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 </w:t>
      </w:r>
      <w:r w:rsidR="00E172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 вересня 2018 року</w:t>
      </w:r>
      <w:r w:rsidR="00BA0B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(вклю</w:t>
      </w:r>
      <w:r w:rsidR="004B0F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</w:t>
      </w:r>
      <w:r w:rsidR="00BA0B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но)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B0FB6" w:rsidRPr="002D3BBB" w:rsidRDefault="004B0FB6" w:rsidP="004B0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Особи, які направили до Комісії документи </w:t>
      </w:r>
      <w:r w:rsidR="00CC4E2E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пізніше</w:t>
      </w:r>
      <w:r w:rsidR="00CC4E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C32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 вересня               2018 року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до участі у конкурсі не допускаються.</w:t>
      </w:r>
    </w:p>
    <w:p w:rsidR="00607391" w:rsidRPr="002D3BBB" w:rsidRDefault="004B0FB6" w:rsidP="006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607391" w:rsidRPr="002D3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Документи подаються поштою за адресою: 03109, м. Київ,                       вул. Механізаторів, 9, у визначений строк, рекомендованим листом з повідомленням та можливістю отримання результатів пошуку через мережу </w:t>
      </w:r>
      <w:r w:rsidR="00E95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607391" w:rsidRPr="002D3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нтернет в</w:t>
      </w:r>
      <w:r w:rsidR="00E95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иконаних операцій: дати відправлення</w:t>
      </w:r>
      <w:r w:rsidR="00607391" w:rsidRPr="002D3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проходження та отримання рекомендованого листа.</w:t>
      </w:r>
    </w:p>
    <w:p w:rsidR="00607391" w:rsidRPr="002D3BBB" w:rsidRDefault="00607391" w:rsidP="0060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Документи для участі у конкурсі в інший спосіб (особисте подання, електронною поштою тощо) не приймаються.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 Для участі у конкурсі кандидат подає до Комісії: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w:r w:rsidR="006B2673" w:rsidRPr="002D5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письмову заяву про участь у конкурсі та про проведення кваліфікаційного оцінювання (далі – заява) згідно з додатком 1 до Умов</w:t>
      </w: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копію паспорта громадянина України;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3) анкету кандидата на посаду судді, що містить інформацію про нього</w:t>
      </w:r>
      <w:r w:rsidR="00E14203"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додатком 4 до Положення</w:t>
      </w: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 мотиваційний лист, у якому викладаються мотиви бути суддею;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5) декларацію родинних зв’язків кандидата на посаду судді;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6) декларацію доброчесності судді;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7) копію диплома про вищу юридичну освіту (з додатками), здобуту в Україні,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 (за наявності);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8) копію трудової книжки, послужного списку (за наявності)</w:t>
      </w:r>
      <w:r w:rsidR="006B2673" w:rsidRPr="006B26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B2673" w:rsidRPr="005D5E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пункту 1</w:t>
      </w:r>
      <w:r w:rsidR="006B26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6B2673" w:rsidRPr="005D5E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Умов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9) довідку медичної установи про стан здоров’я кандидата з висновком щодо його придатності до роботи на посаді, пов’язаній із виконанням функцій держави</w:t>
      </w:r>
      <w:r w:rsidR="00535369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відповідно до пункту 15 Умов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10) письмову згоду на збирання, зберігання, обробку та використання інформації про кандидата з метою оцінки його готовності до роботи на посаді судді згідно з додатком 5 до Положення;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11) згоду на проведення щодо нього спеціальної перевірки відповідно до закону згідно з додатком 6 до Положення;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12) декларацію особи, уповноваженої на виконання функцій держави або місцевого самоврядування, у порядку, встановленому законодавством про запобігання корупції;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13)</w:t>
      </w:r>
      <w:r w:rsidR="00480D5E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копію військового квитка (для військовослужбовців або військовозобов’язаних);</w:t>
      </w:r>
    </w:p>
    <w:p w:rsidR="00574A17" w:rsidRPr="002D3BBB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14) заяву про проведення перевірки, визначеної Законом України </w:t>
      </w:r>
      <w:r w:rsidR="00E95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очищення влади»;</w:t>
      </w:r>
    </w:p>
    <w:p w:rsidR="00E429EA" w:rsidRDefault="00574A17" w:rsidP="00E42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15) </w:t>
      </w:r>
      <w:r w:rsidR="00E429EA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документи, які підтверджують дотримання однієї з вимог, передбачених частиною першою статті 38 Закону;</w:t>
      </w:r>
    </w:p>
    <w:p w:rsidR="000672BA" w:rsidRPr="002D3BBB" w:rsidRDefault="000672BA" w:rsidP="00067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16) </w:t>
      </w:r>
      <w:r w:rsidRPr="002D5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довідку про відсутність судимості;</w:t>
      </w:r>
    </w:p>
    <w:p w:rsidR="00234265" w:rsidRPr="002D3BBB" w:rsidRDefault="00234265" w:rsidP="00711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0672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компакт-диск зі сканованими копіями документів, визначених Умовами, та інформацією про кандидата за формою згідно з додатком </w:t>
      </w:r>
      <w:r w:rsidR="007D7B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Умов.</w:t>
      </w:r>
    </w:p>
    <w:p w:rsidR="00170F79" w:rsidRPr="002D3BBB" w:rsidRDefault="00170F79" w:rsidP="0071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Документи, визначені підпунктами 2–</w:t>
      </w:r>
      <w:r w:rsidR="008534F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3900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8534F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пункту 7 Умов, оформлюються у вигляді додатка до заяви і мають бути розміщені у порядку їх черговості, визначеному формою заяви, та пронумеровані згідно із загальною кількістю аркушів додатка.</w:t>
      </w:r>
    </w:p>
    <w:p w:rsidR="00C96531" w:rsidRPr="002D3BBB" w:rsidRDefault="00C96531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Усі аркуші документів нумеруються </w:t>
      </w:r>
      <w:r w:rsidR="0024466B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правому верхньому куті простим олівцем. Кількість аркушів у одному томі не п</w:t>
      </w:r>
      <w:r w:rsidR="00E953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овинна перевищувати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250. Аркуші справи, що </w:t>
      </w:r>
      <w:r w:rsidR="0024466B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становлять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декільк</w:t>
      </w:r>
      <w:r w:rsidR="0024466B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томів, нумеруються в кожному томі окремо. </w:t>
      </w:r>
    </w:p>
    <w:p w:rsidR="00C96531" w:rsidRPr="002D3BBB" w:rsidRDefault="00C96531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Документи (матеріали), визначені Умовами, подаються до Комісії у папках-швидкозшивачах.</w:t>
      </w:r>
    </w:p>
    <w:p w:rsidR="00C96531" w:rsidRPr="002D3BBB" w:rsidRDefault="008534F3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C96531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омпакт-диск зі сканованими копіями документів не </w:t>
      </w:r>
      <w:r w:rsidR="0071107F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нумерується </w:t>
      </w:r>
      <w:r w:rsidR="00C96531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долуча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ється</w:t>
      </w:r>
      <w:r w:rsidR="00C96531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папки в окрем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ому</w:t>
      </w:r>
      <w:r w:rsidR="00C96531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1107F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файлі </w:t>
      </w:r>
      <w:r w:rsidR="00C96531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останнім додатком.</w:t>
      </w:r>
    </w:p>
    <w:p w:rsidR="00C96531" w:rsidRPr="002D3BBB" w:rsidRDefault="00C96531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Компакт-диск подається у пластиковому футлярі (для одного диска).</w:t>
      </w:r>
    </w:p>
    <w:p w:rsidR="004A5B12" w:rsidRPr="002D3BBB" w:rsidRDefault="00574A17" w:rsidP="004A5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8. </w:t>
      </w:r>
      <w:r w:rsidR="00B51178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Заява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подається у друкованому вигляді</w:t>
      </w:r>
      <w:r w:rsidR="00DA3712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підписана власноруч.</w:t>
      </w:r>
    </w:p>
    <w:p w:rsidR="00C96531" w:rsidRPr="002D3BBB" w:rsidRDefault="00C96531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заяви додаються у повному обсязі всі наявні документи, визначені підпунктами 2–1</w:t>
      </w:r>
      <w:r w:rsidR="00BA7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пункту 7 Умов.</w:t>
      </w:r>
    </w:p>
    <w:p w:rsidR="0055712E" w:rsidRPr="002D3BBB" w:rsidRDefault="00574A17" w:rsidP="00557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</w:t>
      </w:r>
      <w:r w:rsidR="00EF49CE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712E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Подається копія всіх заповнених сторінок паспорта громадянина України.</w:t>
      </w:r>
    </w:p>
    <w:p w:rsidR="00574A17" w:rsidRPr="002D3BBB" w:rsidRDefault="00574A17" w:rsidP="00557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Копія паспорта громадянина України у формі ID-картки повинна містити копії титульної та зворотної сторін, виготовлених на одному аркуші, де у верхній частині аркуша повинна бути копія титульної сторони картки, в нижній – зворотн</w:t>
      </w:r>
      <w:r w:rsidR="0093269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3D06B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Разом з </w:t>
      </w:r>
      <w:r w:rsidR="00EF49CE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цим</w:t>
      </w:r>
      <w:r w:rsidR="003D06B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подається </w:t>
      </w:r>
      <w:r w:rsidR="006926CE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</w:t>
      </w:r>
      <w:r w:rsidR="008713D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6926CE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витягу з Єдиного державного демографічного реєстру щодо реєстрації місця проживання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10. Анкета кандидата на посаду судді оформлюється згідно з такими вимогами: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формат аркуша – А-4;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друкований вигляд;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шрифт – </w:t>
      </w:r>
      <w:proofErr w:type="spellStart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Times</w:t>
      </w:r>
      <w:proofErr w:type="spellEnd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New</w:t>
      </w:r>
      <w:proofErr w:type="spellEnd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Roman</w:t>
      </w:r>
      <w:proofErr w:type="spellEnd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4) розмір шрифту – 14 </w:t>
      </w:r>
      <w:proofErr w:type="spellStart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pt</w:t>
      </w:r>
      <w:proofErr w:type="spellEnd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11. Мотиваційний лист повинен містити дату та підпис особи, як</w:t>
      </w:r>
      <w:r w:rsidR="00E953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його подає, та бути оформленим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відповідно до таких вимог: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обсяг – до </w:t>
      </w:r>
      <w:r w:rsidR="000534F1"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аркушів;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формат аркуша – А-4;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друкований вигляд;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4) шрифт – </w:t>
      </w:r>
      <w:proofErr w:type="spellStart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Times</w:t>
      </w:r>
      <w:proofErr w:type="spellEnd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New</w:t>
      </w:r>
      <w:proofErr w:type="spellEnd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Roman</w:t>
      </w:r>
      <w:proofErr w:type="spellEnd"/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5) розмір шрифту – 14 </w:t>
      </w:r>
      <w:proofErr w:type="spellStart"/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pt</w:t>
      </w:r>
      <w:proofErr w:type="spellEnd"/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C0E0A" w:rsidRPr="002D3BBB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6) відступи: від лівого краю аркуша – 30 мм, від верхнього та </w:t>
      </w:r>
      <w:r w:rsidR="00B36277"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2D3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нижнього – 20 мм, від правого – 10 мм.</w:t>
      </w:r>
    </w:p>
    <w:p w:rsidR="001B5EC1" w:rsidRPr="002D3BBB" w:rsidRDefault="00574A17" w:rsidP="001B5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12. </w:t>
      </w:r>
      <w:r w:rsidR="00547A5F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Декларація родинних зв’язків кандидата на посаду судді </w:t>
      </w:r>
      <w:r w:rsidR="00547A5F" w:rsidRPr="002D3BBB">
        <w:rPr>
          <w:rFonts w:ascii="Times New Roman" w:hAnsi="Times New Roman" w:cs="Times New Roman"/>
          <w:sz w:val="28"/>
          <w:szCs w:val="28"/>
          <w:lang w:val="uk-UA"/>
        </w:rPr>
        <w:t xml:space="preserve">подається </w:t>
      </w:r>
      <w:r w:rsidR="001B5EC1" w:rsidRPr="002D3BBB">
        <w:rPr>
          <w:rFonts w:ascii="Times New Roman" w:hAnsi="Times New Roman" w:cs="Times New Roman"/>
          <w:sz w:val="28"/>
          <w:szCs w:val="28"/>
          <w:lang w:val="uk-UA"/>
        </w:rPr>
        <w:t>особисто кандидатом шляхом ї</w:t>
      </w:r>
      <w:r w:rsidR="00345BE2" w:rsidRPr="002D3BB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B5EC1" w:rsidRPr="002D3BBB">
        <w:rPr>
          <w:rFonts w:ascii="Times New Roman" w:hAnsi="Times New Roman" w:cs="Times New Roman"/>
          <w:sz w:val="28"/>
          <w:szCs w:val="28"/>
          <w:lang w:val="uk-UA"/>
        </w:rPr>
        <w:t xml:space="preserve"> заповнення на офіційному веб-сайті Комісії за правилами заповнення та подання так</w:t>
      </w:r>
      <w:r w:rsidR="00345BE2" w:rsidRPr="002D3BB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1B5EC1" w:rsidRPr="002D3BBB">
        <w:rPr>
          <w:rFonts w:ascii="Times New Roman" w:hAnsi="Times New Roman" w:cs="Times New Roman"/>
          <w:sz w:val="28"/>
          <w:szCs w:val="28"/>
          <w:lang w:val="uk-UA"/>
        </w:rPr>
        <w:t xml:space="preserve"> деклараці</w:t>
      </w:r>
      <w:r w:rsidR="00345BE2" w:rsidRPr="002D3BB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B5EC1" w:rsidRPr="002D3B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5EC1" w:rsidRPr="002D3BBB" w:rsidRDefault="001B5EC1" w:rsidP="00547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підтвердження факту подання деклараці</w:t>
      </w:r>
      <w:r w:rsidR="00345BE2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кандидат долучає до заяви </w:t>
      </w:r>
      <w:r w:rsidR="00C755D1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її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роздрукован</w:t>
      </w:r>
      <w:r w:rsidR="00345BE2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копі</w:t>
      </w:r>
      <w:r w:rsidR="0030742E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45BE2" w:rsidRPr="002D3BBB" w:rsidRDefault="00574A17" w:rsidP="00345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13. Декларація доброчесності судді </w:t>
      </w:r>
      <w:r w:rsidR="00EB7DD9" w:rsidRPr="002D3BBB">
        <w:rPr>
          <w:rFonts w:ascii="Times New Roman" w:hAnsi="Times New Roman" w:cs="Times New Roman"/>
          <w:sz w:val="28"/>
          <w:szCs w:val="28"/>
          <w:lang w:val="uk-UA"/>
        </w:rPr>
        <w:t>подається особисто</w:t>
      </w:r>
      <w:r w:rsidR="00345BE2" w:rsidRPr="002D3BBB">
        <w:rPr>
          <w:rFonts w:ascii="Times New Roman" w:hAnsi="Times New Roman" w:cs="Times New Roman"/>
          <w:sz w:val="28"/>
          <w:szCs w:val="28"/>
          <w:lang w:val="uk-UA"/>
        </w:rPr>
        <w:t xml:space="preserve"> кандидатом шляхом ї</w:t>
      </w:r>
      <w:r w:rsidR="0030742E" w:rsidRPr="002D3BB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45BE2" w:rsidRPr="002D3BBB">
        <w:rPr>
          <w:rFonts w:ascii="Times New Roman" w:hAnsi="Times New Roman" w:cs="Times New Roman"/>
          <w:sz w:val="28"/>
          <w:szCs w:val="28"/>
          <w:lang w:val="uk-UA"/>
        </w:rPr>
        <w:t xml:space="preserve"> заповнення на офіційному веб-сайті Комісії за правилами заповнення та подання так</w:t>
      </w:r>
      <w:r w:rsidR="00452C6D" w:rsidRPr="002D3BB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345BE2" w:rsidRPr="002D3BBB">
        <w:rPr>
          <w:rFonts w:ascii="Times New Roman" w:hAnsi="Times New Roman" w:cs="Times New Roman"/>
          <w:sz w:val="28"/>
          <w:szCs w:val="28"/>
          <w:lang w:val="uk-UA"/>
        </w:rPr>
        <w:t xml:space="preserve"> деклараці</w:t>
      </w:r>
      <w:r w:rsidR="00452C6D" w:rsidRPr="002D3BB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45BE2" w:rsidRPr="002D3B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7DD9" w:rsidRPr="002D3BBB" w:rsidRDefault="00345BE2" w:rsidP="0034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підтвердження факту подання деклараці</w:t>
      </w:r>
      <w:r w:rsidR="00452C6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кандидат долучає до заяви </w:t>
      </w:r>
      <w:r w:rsidR="00C755D1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її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роздрукован</w:t>
      </w:r>
      <w:r w:rsidR="00452C6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копі</w:t>
      </w:r>
      <w:r w:rsidR="00452C6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1107F" w:rsidRPr="002D3BBB" w:rsidRDefault="00574A17" w:rsidP="00077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14. </w:t>
      </w:r>
      <w:r w:rsidR="00E208DE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Подаються </w:t>
      </w:r>
      <w:r w:rsidR="001E7335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копії всіх заповнених сторінок </w:t>
      </w:r>
      <w:r w:rsidR="00077298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трудової книжки, послужного списку (за наявності</w:t>
      </w:r>
      <w:r w:rsidR="004E307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A641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64146" w:rsidRPr="001E0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 інших документів щодо трудової діяльності кандидата на посаду судді</w:t>
      </w:r>
      <w:r w:rsidR="004E307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74A17" w:rsidRPr="002D3BBB" w:rsidRDefault="004E307D" w:rsidP="00077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F2186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опію</w:t>
      </w:r>
      <w:r w:rsidR="00077298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 бути належним чином засвідчен</w:t>
      </w:r>
      <w:r w:rsidR="00F2186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місцем роботи </w:t>
      </w:r>
      <w:r w:rsidR="00077298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кандидата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74A17" w:rsidRDefault="00077298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кщо на час звернення для участі у конкурсі особа, яка подає відповідні документи, не працює, копія трудової книжки, послужного списку (всіх заповнених сторінок) засвідчується нею особисто.</w:t>
      </w:r>
    </w:p>
    <w:p w:rsidR="00F0533D" w:rsidRPr="00F0533D" w:rsidRDefault="00F0533D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53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Інші документи щодо трудової діяльності кандидата подаються у вигляді оригіналів або </w:t>
      </w:r>
      <w:r w:rsidRPr="00F0533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копій.</w:t>
      </w:r>
    </w:p>
    <w:p w:rsidR="00574A17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15. </w:t>
      </w:r>
      <w:r w:rsidR="007A3D19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Подається м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едичн</w:t>
      </w:r>
      <w:r w:rsidR="007A3D19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довідк</w:t>
      </w:r>
      <w:r w:rsidR="007A3D19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проходження обов’язкових попереднього та періодичного пс</w:t>
      </w:r>
      <w:r w:rsidR="00C8647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ихіатричних оглядів, затверджена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наказом Міністерства охорони здоров’я України від 17 січня 2002 року № 12, зареєстрованим в Міністерстві юстиції України 01 лютого 2002 року за </w:t>
      </w:r>
      <w:r w:rsidR="007A3D19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 94/6382</w:t>
      </w:r>
      <w:r w:rsidR="00F2186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972829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сертифікат про проходження профілактичного наркологічного огляду, затверджен</w:t>
      </w:r>
      <w:r w:rsidR="0072292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наказом Міністерства охорони здоров’я України</w:t>
      </w:r>
      <w:r w:rsidR="007A3D19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 w:rsidR="0072292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28 листопада 1997 року № 339, зареєстровани</w:t>
      </w:r>
      <w:r w:rsidR="0072292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Міністерстві юстиції України 11 грудня 1997 року за № 586/2390.</w:t>
      </w:r>
    </w:p>
    <w:p w:rsidR="00F0533D" w:rsidRPr="002D3BBB" w:rsidRDefault="00F0533D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0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Подаються документи з медичних установ </w:t>
      </w:r>
      <w:r w:rsidR="00C755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 w:rsidRPr="009D0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перебування на обліку у психоневрологічних або наркологічних закладах охорони здоров’я (у разі перебування кандидата на відповідному (відповідних) обліках)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703AF" w:rsidRPr="002D3BBB" w:rsidRDefault="00574A17" w:rsidP="00570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16.</w:t>
      </w:r>
      <w:r w:rsidR="0093337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05BE" w:rsidRPr="00E667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Декларація особи, уповноваженої на виконання функцій держави або місцевого самоврядування, яка охоплює період року, що передує року подання документів, подається шляхом заповнення і підписання на офіційному веб-сайті Національного агентства з питань запобігання корупції типу декларації «Кандидата на посаду» із зазначенням у ній, зокрема,</w:t>
      </w:r>
      <w:r w:rsidR="00F63E75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703AF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4D09E3" w:rsidRPr="002D3BBB"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  <w:t>Верховн</w:t>
      </w:r>
      <w:r w:rsidR="00136BEE" w:rsidRPr="002D3BBB"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  <w:t xml:space="preserve">ий Суд </w:t>
      </w:r>
      <w:r w:rsidR="005703AF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полі «М</w:t>
      </w:r>
      <w:r w:rsidR="005703AF" w:rsidRPr="002D3BBB">
        <w:rPr>
          <w:rFonts w:ascii="Times New Roman" w:hAnsi="Times New Roman" w:cs="Times New Roman"/>
          <w:sz w:val="28"/>
          <w:szCs w:val="28"/>
          <w:lang w:val="uk-UA"/>
        </w:rPr>
        <w:t xml:space="preserve">ісце роботи або проходження служби (або місце майбутньої роботи чи проходження служби для кандидатів)» та </w:t>
      </w:r>
      <w:r w:rsidR="005703AF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«суддя» у полі «</w:t>
      </w:r>
      <w:r w:rsidR="005703AF" w:rsidRPr="002D3BBB">
        <w:rPr>
          <w:rFonts w:ascii="Times New Roman" w:hAnsi="Times New Roman" w:cs="Times New Roman"/>
          <w:sz w:val="28"/>
          <w:szCs w:val="28"/>
          <w:lang w:val="uk-UA"/>
        </w:rPr>
        <w:t>Займана посада (або посада, на яку претендує кандидат)».</w:t>
      </w:r>
    </w:p>
    <w:p w:rsidR="005703AF" w:rsidRPr="002D3BBB" w:rsidRDefault="005703AF" w:rsidP="00570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підтвердження факту подання декларації особою подається до Комісії </w:t>
      </w:r>
      <w:r w:rsidR="00F2186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її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роздрукована копія та посилання на відповідну сторінку Єдиного державного реєстру декларацій осіб, уповноважених на виконання функцій держави або місцевого самоврядування, оформлене у друкованому вигляді на окремому аркуші, який має містити такі реквізити:</w:t>
      </w:r>
    </w:p>
    <w:p w:rsidR="005703AF" w:rsidRPr="002D3BBB" w:rsidRDefault="005703AF" w:rsidP="00570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назву: «Посилання на інтернет-сторінку про розміщення декларації в Єдиному державному реєстрі декларацій осіб, уповноважених на виконання функцій держави або місцевого самоврядування»;</w:t>
      </w:r>
    </w:p>
    <w:p w:rsidR="005703AF" w:rsidRPr="002D3BBB" w:rsidRDefault="005703AF" w:rsidP="00570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відповідне посилання на інтернет-сторінку;</w:t>
      </w:r>
    </w:p>
    <w:p w:rsidR="005703AF" w:rsidRPr="002D3BBB" w:rsidRDefault="005703AF" w:rsidP="00570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дату подання декларації;</w:t>
      </w:r>
    </w:p>
    <w:p w:rsidR="005703AF" w:rsidRPr="002D3BBB" w:rsidRDefault="005703AF" w:rsidP="001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 прізвище, ім’я, по батькові кандидата, підпис та дату заповнення відповідного аркуша.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17. </w:t>
      </w:r>
      <w:r w:rsidR="006925F1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Подаються </w:t>
      </w:r>
      <w:r w:rsidR="00FA4EEE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копії всіх заповнених сторінок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військового квитка</w:t>
      </w:r>
      <w:r w:rsidR="00811426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документ</w:t>
      </w:r>
      <w:r w:rsidR="00855B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811426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його замінює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(для військовослужбовців або військовозобов’язаних).</w:t>
      </w:r>
    </w:p>
    <w:p w:rsidR="00804C36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18. </w:t>
      </w:r>
      <w:r w:rsidR="00804C36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Подається з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аява про проведення перевірки, визначеної Законом України «Про очищення влади»</w:t>
      </w:r>
      <w:r w:rsidR="00804C36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разі подання такої заяви за місцем роботи до Комісії </w:t>
      </w:r>
      <w:r w:rsidR="00225A14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подається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копія цієї заяви, засвідчена в установленому порядку відповідальною особою за місцем роботи кандидата.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разі проходження за місцем роботи перевірки, визначеної Законом України «Про очищення влади», </w:t>
      </w:r>
      <w:r w:rsidR="004B7E66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особа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подає</w:t>
      </w:r>
      <w:r w:rsidR="004B7E66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засвідчен</w:t>
      </w:r>
      <w:r w:rsidR="004B7E66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установленому порядку копі</w:t>
      </w:r>
      <w:r w:rsidR="004B7E66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довідки про її результати.</w:t>
      </w:r>
    </w:p>
    <w:p w:rsidR="00201A7F" w:rsidRPr="002D3BBB" w:rsidRDefault="00574A17" w:rsidP="00201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19. </w:t>
      </w:r>
      <w:r w:rsidR="00201A7F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Документами, які підтверджують дотримання однієї з вимог, визначених частиною першою статті 38 Закону, є:</w:t>
      </w:r>
    </w:p>
    <w:p w:rsidR="00177A70" w:rsidRPr="002D3BBB" w:rsidRDefault="00177A70" w:rsidP="001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1) стаж роботи на посаді судді – копія трудової книжки;</w:t>
      </w:r>
    </w:p>
    <w:p w:rsidR="00177A70" w:rsidRPr="002D3BBB" w:rsidRDefault="00177A70" w:rsidP="00177A70">
      <w:pPr>
        <w:pStyle w:val="a9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2D3BBB">
        <w:rPr>
          <w:color w:val="000000" w:themeColor="text1"/>
          <w:sz w:val="28"/>
          <w:szCs w:val="28"/>
          <w:lang w:val="uk-UA"/>
        </w:rPr>
        <w:t>2) науковий ступінь у сфері права, здобутий у вищому навчальному закладі (університеті, академії чи інституті, крім вищих військових навчальних закладів) чи науковій установі України або аналогічному вищому навчальному закладі</w:t>
      </w:r>
      <w:r w:rsidR="00855B17" w:rsidRPr="002D3BBB">
        <w:rPr>
          <w:color w:val="000000" w:themeColor="text1"/>
          <w:sz w:val="28"/>
          <w:szCs w:val="28"/>
          <w:lang w:val="uk-UA"/>
        </w:rPr>
        <w:t>,</w:t>
      </w:r>
      <w:r w:rsidRPr="002D3BBB">
        <w:rPr>
          <w:color w:val="000000" w:themeColor="text1"/>
          <w:sz w:val="28"/>
          <w:szCs w:val="28"/>
          <w:lang w:val="uk-UA"/>
        </w:rPr>
        <w:t xml:space="preserve"> чи науковій уста</w:t>
      </w:r>
      <w:r w:rsidR="001B29EA">
        <w:rPr>
          <w:color w:val="000000" w:themeColor="text1"/>
          <w:sz w:val="28"/>
          <w:szCs w:val="28"/>
          <w:lang w:val="uk-UA"/>
        </w:rPr>
        <w:t>нові іноземної держави – копії</w:t>
      </w:r>
      <w:r w:rsidRPr="002D3BBB">
        <w:rPr>
          <w:color w:val="000000" w:themeColor="text1"/>
          <w:sz w:val="28"/>
          <w:szCs w:val="28"/>
          <w:lang w:val="uk-UA"/>
        </w:rPr>
        <w:t xml:space="preserve"> відповідних дипломів:</w:t>
      </w:r>
    </w:p>
    <w:p w:rsidR="00177A70" w:rsidRPr="002D3BBB" w:rsidRDefault="00177A70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 w:rsidRPr="002D3BBB">
        <w:rPr>
          <w:color w:val="000000" w:themeColor="text1"/>
          <w:sz w:val="28"/>
          <w:szCs w:val="28"/>
          <w:lang w:val="uk-UA"/>
        </w:rPr>
        <w:t>Науковий ступінь, здобутий у вищому навчальному закладі чи науковій установі іноземної держави, повинен бути визнаний в Україні в установленому законодавством порядку.</w:t>
      </w:r>
    </w:p>
    <w:p w:rsidR="00177A70" w:rsidRPr="002D3BBB" w:rsidRDefault="00177A70" w:rsidP="00177A70">
      <w:pPr>
        <w:pStyle w:val="a9"/>
        <w:spacing w:before="0" w:beforeAutospacing="0" w:after="0" w:afterAutospacing="0"/>
        <w:ind w:firstLine="795"/>
        <w:jc w:val="both"/>
        <w:rPr>
          <w:color w:val="000000" w:themeColor="text1"/>
          <w:sz w:val="28"/>
          <w:szCs w:val="28"/>
          <w:lang w:val="uk-UA"/>
        </w:rPr>
      </w:pPr>
      <w:r w:rsidRPr="002D3BBB">
        <w:rPr>
          <w:color w:val="000000" w:themeColor="text1"/>
          <w:sz w:val="28"/>
          <w:szCs w:val="28"/>
          <w:lang w:val="uk-UA"/>
        </w:rPr>
        <w:t xml:space="preserve">3) стаж наукової роботи у сфері права на посадах наукових </w:t>
      </w:r>
      <w:r w:rsidR="003421B4">
        <w:rPr>
          <w:color w:val="000000" w:themeColor="text1"/>
          <w:sz w:val="28"/>
          <w:szCs w:val="28"/>
          <w:lang w:val="uk-UA"/>
        </w:rPr>
        <w:t xml:space="preserve">                </w:t>
      </w:r>
      <w:r w:rsidRPr="002D3BBB">
        <w:rPr>
          <w:color w:val="000000" w:themeColor="text1"/>
          <w:sz w:val="28"/>
          <w:szCs w:val="28"/>
          <w:lang w:val="uk-UA"/>
        </w:rPr>
        <w:t>(науково-педагогічних) працівників у вищому навчальному закладі (університеті, академії чи інституті, крім вищих військових навчальних закладів) чи науковій установі України</w:t>
      </w:r>
      <w:r w:rsidR="00855B17" w:rsidRPr="002D3BBB">
        <w:rPr>
          <w:color w:val="000000" w:themeColor="text1"/>
          <w:sz w:val="28"/>
          <w:szCs w:val="28"/>
          <w:lang w:val="uk-UA"/>
        </w:rPr>
        <w:t>,</w:t>
      </w:r>
      <w:r w:rsidRPr="002D3BBB">
        <w:rPr>
          <w:color w:val="000000" w:themeColor="text1"/>
          <w:sz w:val="28"/>
          <w:szCs w:val="28"/>
          <w:lang w:val="uk-UA"/>
        </w:rPr>
        <w:t xml:space="preserve"> або аналогічному вищому навчальному закладі</w:t>
      </w:r>
      <w:r w:rsidR="00855B17" w:rsidRPr="002D3BBB">
        <w:rPr>
          <w:color w:val="000000" w:themeColor="text1"/>
          <w:sz w:val="28"/>
          <w:szCs w:val="28"/>
          <w:lang w:val="uk-UA"/>
        </w:rPr>
        <w:t>,</w:t>
      </w:r>
      <w:r w:rsidRPr="002D3BBB">
        <w:rPr>
          <w:color w:val="000000" w:themeColor="text1"/>
          <w:sz w:val="28"/>
          <w:szCs w:val="28"/>
          <w:lang w:val="uk-UA"/>
        </w:rPr>
        <w:t xml:space="preserve"> чи науковій установі іноземної держави:</w:t>
      </w:r>
    </w:p>
    <w:p w:rsidR="00177A70" w:rsidRPr="002D3BBB" w:rsidRDefault="00177A70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 w:rsidRPr="002D3BBB">
        <w:rPr>
          <w:color w:val="000000" w:themeColor="text1"/>
          <w:sz w:val="28"/>
          <w:szCs w:val="28"/>
          <w:lang w:val="uk-UA"/>
        </w:rPr>
        <w:t>а) </w:t>
      </w:r>
      <w:r w:rsidR="0061252A">
        <w:rPr>
          <w:color w:val="000000" w:themeColor="text1"/>
          <w:sz w:val="28"/>
          <w:szCs w:val="28"/>
          <w:lang w:val="uk-UA"/>
        </w:rPr>
        <w:t>копія трудової книжки</w:t>
      </w:r>
      <w:r w:rsidRPr="002D3BBB">
        <w:rPr>
          <w:color w:val="000000" w:themeColor="text1"/>
          <w:sz w:val="28"/>
          <w:szCs w:val="28"/>
          <w:lang w:val="uk-UA"/>
        </w:rPr>
        <w:t xml:space="preserve">, </w:t>
      </w:r>
      <w:r w:rsidR="0061252A">
        <w:rPr>
          <w:color w:val="000000" w:themeColor="text1"/>
          <w:sz w:val="28"/>
          <w:szCs w:val="28"/>
          <w:lang w:val="uk-UA"/>
        </w:rPr>
        <w:t>копії трудових договорів (контрактів</w:t>
      </w:r>
      <w:r w:rsidRPr="002D3BBB">
        <w:rPr>
          <w:color w:val="000000" w:themeColor="text1"/>
          <w:sz w:val="28"/>
          <w:szCs w:val="28"/>
          <w:lang w:val="uk-UA"/>
        </w:rPr>
        <w:t>);</w:t>
      </w:r>
    </w:p>
    <w:p w:rsidR="00177A70" w:rsidRPr="002D3BBB" w:rsidRDefault="0061252A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б) довідк</w:t>
      </w:r>
      <w:r w:rsidR="00177A70" w:rsidRPr="002D3BBB">
        <w:rPr>
          <w:color w:val="000000" w:themeColor="text1"/>
          <w:sz w:val="28"/>
          <w:szCs w:val="28"/>
          <w:lang w:val="uk-UA"/>
        </w:rPr>
        <w:t>и про підтвердження стажу наукової роботи підприємств, установ, організацій, вищих навчальних закладів III</w:t>
      </w:r>
      <w:r w:rsidR="00855B17" w:rsidRPr="002D3BBB">
        <w:rPr>
          <w:color w:val="000000" w:themeColor="text1"/>
          <w:sz w:val="28"/>
          <w:szCs w:val="28"/>
          <w:lang w:val="uk-UA"/>
        </w:rPr>
        <w:t>–</w:t>
      </w:r>
      <w:r w:rsidR="00177A70" w:rsidRPr="002D3BBB">
        <w:rPr>
          <w:color w:val="000000" w:themeColor="text1"/>
          <w:sz w:val="28"/>
          <w:szCs w:val="28"/>
          <w:lang w:val="uk-UA"/>
        </w:rPr>
        <w:t>IV рівнів акредитації або їх правонаступників за формою, визначеною постановою правління Пенсійного фонду України від 06 квітня 2011 року № 10-3, зареєстрованою в Міністерстві юстиції України 06 липня 2011 року за № 816/19554;</w:t>
      </w:r>
    </w:p>
    <w:p w:rsidR="00177A70" w:rsidRPr="002D3BBB" w:rsidRDefault="0061252A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в) документ</w:t>
      </w:r>
      <w:r w:rsidR="00177A70" w:rsidRPr="002D3BBB">
        <w:rPr>
          <w:color w:val="000000" w:themeColor="text1"/>
          <w:sz w:val="28"/>
          <w:szCs w:val="28"/>
          <w:lang w:val="uk-UA"/>
        </w:rPr>
        <w:t>и, що підтверджують стаж наукової роботи у сфері права на посадах наукових (науково-педагогічних) працівників у вищому навчальному закладі іноземної держави;</w:t>
      </w:r>
    </w:p>
    <w:p w:rsidR="00177A70" w:rsidRPr="002D3BBB" w:rsidRDefault="0061252A" w:rsidP="00177A70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г) інші</w:t>
      </w:r>
      <w:r w:rsidR="005E66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документ</w:t>
      </w:r>
      <w:r w:rsidR="00177A70" w:rsidRPr="002D3BBB">
        <w:rPr>
          <w:color w:val="000000" w:themeColor="text1"/>
          <w:sz w:val="28"/>
          <w:szCs w:val="28"/>
          <w:shd w:val="clear" w:color="auto" w:fill="FFFFFF"/>
          <w:lang w:val="uk-UA"/>
        </w:rPr>
        <w:t>и, які підтверджують здійснення відповідної діяльності;</w:t>
      </w:r>
    </w:p>
    <w:p w:rsidR="00177A70" w:rsidRPr="002D3BBB" w:rsidRDefault="00177A70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 w:rsidRPr="002D3BBB">
        <w:rPr>
          <w:color w:val="000000" w:themeColor="text1"/>
          <w:sz w:val="28"/>
          <w:szCs w:val="28"/>
          <w:lang w:val="uk-UA"/>
        </w:rPr>
        <w:t>4) досвід професійної діяльності адвоката, в тому числі щодо здійснення представництва в суді та/або захисту від крим</w:t>
      </w:r>
      <w:r w:rsidR="00B660D2">
        <w:rPr>
          <w:color w:val="000000" w:themeColor="text1"/>
          <w:sz w:val="28"/>
          <w:szCs w:val="28"/>
          <w:lang w:val="uk-UA"/>
        </w:rPr>
        <w:t>інального обвинувачення</w:t>
      </w:r>
      <w:r w:rsidR="00E9537D">
        <w:rPr>
          <w:color w:val="000000" w:themeColor="text1"/>
          <w:sz w:val="28"/>
          <w:szCs w:val="28"/>
          <w:lang w:val="uk-UA"/>
        </w:rPr>
        <w:t>,</w:t>
      </w:r>
      <w:r w:rsidR="00B660D2">
        <w:rPr>
          <w:color w:val="000000" w:themeColor="text1"/>
          <w:sz w:val="28"/>
          <w:szCs w:val="28"/>
          <w:lang w:val="uk-UA"/>
        </w:rPr>
        <w:t xml:space="preserve"> – копія</w:t>
      </w:r>
      <w:r w:rsidRPr="002D3BBB">
        <w:rPr>
          <w:color w:val="000000" w:themeColor="text1"/>
          <w:sz w:val="28"/>
          <w:szCs w:val="28"/>
          <w:lang w:val="uk-UA"/>
        </w:rPr>
        <w:t xml:space="preserve"> свідоцтва на право заняття</w:t>
      </w:r>
      <w:r w:rsidR="00B660D2">
        <w:rPr>
          <w:color w:val="000000" w:themeColor="text1"/>
          <w:sz w:val="28"/>
          <w:szCs w:val="28"/>
          <w:lang w:val="uk-UA"/>
        </w:rPr>
        <w:t xml:space="preserve"> адвокатською діяльністю, копія</w:t>
      </w:r>
      <w:r w:rsidRPr="002D3BBB">
        <w:rPr>
          <w:color w:val="000000" w:themeColor="text1"/>
          <w:sz w:val="28"/>
          <w:szCs w:val="28"/>
          <w:lang w:val="uk-UA"/>
        </w:rPr>
        <w:t xml:space="preserve"> витягу з</w:t>
      </w:r>
      <w:r w:rsidR="00B660D2">
        <w:rPr>
          <w:color w:val="000000" w:themeColor="text1"/>
          <w:sz w:val="28"/>
          <w:szCs w:val="28"/>
          <w:lang w:val="uk-UA"/>
        </w:rPr>
        <w:t xml:space="preserve"> реєстру адвокатів та документ</w:t>
      </w:r>
      <w:r w:rsidRPr="002D3BBB">
        <w:rPr>
          <w:color w:val="000000" w:themeColor="text1"/>
          <w:sz w:val="28"/>
          <w:szCs w:val="28"/>
          <w:lang w:val="uk-UA"/>
        </w:rPr>
        <w:t>и:</w:t>
      </w:r>
    </w:p>
    <w:p w:rsidR="00177A70" w:rsidRPr="002D3BBB" w:rsidRDefault="005E66F8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а) договори, ордери або інші документ</w:t>
      </w:r>
      <w:r w:rsidR="00177A70" w:rsidRPr="002D3BBB">
        <w:rPr>
          <w:color w:val="000000" w:themeColor="text1"/>
          <w:sz w:val="28"/>
          <w:szCs w:val="28"/>
          <w:lang w:val="uk-UA"/>
        </w:rPr>
        <w:t>и, що посвідчували повноваження адвоката на надання правової допомоги під час здійснення ним професійної діяльності;</w:t>
      </w:r>
    </w:p>
    <w:p w:rsidR="00177A70" w:rsidRPr="002D3BBB" w:rsidRDefault="005E66F8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б) декларації</w:t>
      </w:r>
      <w:r w:rsidR="00177A70" w:rsidRPr="002D3BBB">
        <w:rPr>
          <w:color w:val="000000" w:themeColor="text1"/>
          <w:sz w:val="28"/>
          <w:szCs w:val="28"/>
          <w:lang w:val="uk-UA"/>
        </w:rPr>
        <w:t xml:space="preserve"> про доходи від професійної діяльності для </w:t>
      </w:r>
      <w:proofErr w:type="spellStart"/>
      <w:r w:rsidR="00177A70" w:rsidRPr="002D3BBB">
        <w:rPr>
          <w:color w:val="000000" w:themeColor="text1"/>
          <w:sz w:val="28"/>
          <w:szCs w:val="28"/>
          <w:lang w:val="uk-UA"/>
        </w:rPr>
        <w:t>самозайнятої</w:t>
      </w:r>
      <w:proofErr w:type="spellEnd"/>
      <w:r w:rsidR="00177A70" w:rsidRPr="002D3BBB">
        <w:rPr>
          <w:color w:val="000000" w:themeColor="text1"/>
          <w:sz w:val="28"/>
          <w:szCs w:val="28"/>
          <w:lang w:val="uk-UA"/>
        </w:rPr>
        <w:t xml:space="preserve"> особи або фізичної особи-підприємця;</w:t>
      </w:r>
    </w:p>
    <w:p w:rsidR="00177A70" w:rsidRPr="002D3BBB" w:rsidRDefault="005E66F8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в) довідк</w:t>
      </w:r>
      <w:r w:rsidR="00E9537D">
        <w:rPr>
          <w:color w:val="000000" w:themeColor="text1"/>
          <w:sz w:val="28"/>
          <w:szCs w:val="28"/>
          <w:lang w:val="uk-UA"/>
        </w:rPr>
        <w:t>и з місця роботи</w:t>
      </w:r>
      <w:r w:rsidR="00177A70" w:rsidRPr="002D3BBB">
        <w:rPr>
          <w:color w:val="000000" w:themeColor="text1"/>
          <w:sz w:val="28"/>
          <w:szCs w:val="28"/>
          <w:lang w:val="uk-UA"/>
        </w:rPr>
        <w:t xml:space="preserve"> про заробітну плату, </w:t>
      </w:r>
      <w:r>
        <w:rPr>
          <w:color w:val="000000" w:themeColor="text1"/>
          <w:sz w:val="28"/>
          <w:szCs w:val="28"/>
          <w:lang w:val="uk-UA"/>
        </w:rPr>
        <w:t>трудова</w:t>
      </w:r>
      <w:r w:rsidR="00E9537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книжка</w:t>
      </w:r>
      <w:r w:rsidR="00177A70" w:rsidRPr="002D3BBB">
        <w:rPr>
          <w:color w:val="000000" w:themeColor="text1"/>
          <w:sz w:val="28"/>
          <w:szCs w:val="28"/>
          <w:lang w:val="uk-UA"/>
        </w:rPr>
        <w:t xml:space="preserve"> – для осіб, </w:t>
      </w:r>
      <w:r w:rsidR="00E9537D">
        <w:rPr>
          <w:color w:val="000000" w:themeColor="text1"/>
          <w:sz w:val="28"/>
          <w:szCs w:val="28"/>
          <w:lang w:val="uk-UA"/>
        </w:rPr>
        <w:t>які</w:t>
      </w:r>
      <w:r w:rsidR="00177A70" w:rsidRPr="002D3BBB">
        <w:rPr>
          <w:color w:val="000000" w:themeColor="text1"/>
          <w:sz w:val="28"/>
          <w:szCs w:val="28"/>
          <w:lang w:val="uk-UA"/>
        </w:rPr>
        <w:t xml:space="preserve"> здійснюють адвокатську діяльність у складі юридичної особи чи адвокатського об’єднання;</w:t>
      </w:r>
    </w:p>
    <w:p w:rsidR="00177A70" w:rsidRPr="002D3BBB" w:rsidRDefault="005E66F8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г) </w:t>
      </w:r>
      <w:r w:rsidR="00DD6F8F">
        <w:rPr>
          <w:color w:val="000000" w:themeColor="text1"/>
          <w:sz w:val="28"/>
          <w:szCs w:val="28"/>
          <w:lang w:val="uk-UA"/>
        </w:rPr>
        <w:t xml:space="preserve">інші </w:t>
      </w:r>
      <w:r>
        <w:rPr>
          <w:color w:val="000000" w:themeColor="text1"/>
          <w:sz w:val="28"/>
          <w:szCs w:val="28"/>
          <w:lang w:val="uk-UA"/>
        </w:rPr>
        <w:t>документ</w:t>
      </w:r>
      <w:r w:rsidR="00177A70" w:rsidRPr="002D3BBB">
        <w:rPr>
          <w:color w:val="000000" w:themeColor="text1"/>
          <w:sz w:val="28"/>
          <w:szCs w:val="28"/>
          <w:lang w:val="uk-UA"/>
        </w:rPr>
        <w:t>и про доходи за період здійснення професійної діяльності адвоката</w:t>
      </w:r>
      <w:r w:rsidR="00DD6F8F">
        <w:rPr>
          <w:color w:val="000000" w:themeColor="text1"/>
          <w:sz w:val="28"/>
          <w:szCs w:val="28"/>
          <w:lang w:val="uk-UA"/>
        </w:rPr>
        <w:t xml:space="preserve"> у разі відсутності документів</w:t>
      </w:r>
      <w:r w:rsidR="00E9537D">
        <w:rPr>
          <w:color w:val="000000" w:themeColor="text1"/>
          <w:sz w:val="28"/>
          <w:szCs w:val="28"/>
          <w:lang w:val="uk-UA"/>
        </w:rPr>
        <w:t>,</w:t>
      </w:r>
      <w:r w:rsidR="00DD6F8F">
        <w:rPr>
          <w:color w:val="000000" w:themeColor="text1"/>
          <w:sz w:val="28"/>
          <w:szCs w:val="28"/>
          <w:lang w:val="uk-UA"/>
        </w:rPr>
        <w:t xml:space="preserve"> передбачених підпунктами б–в цього абзацу</w:t>
      </w:r>
      <w:r w:rsidR="00177A70" w:rsidRPr="002D3BBB">
        <w:rPr>
          <w:color w:val="000000" w:themeColor="text1"/>
          <w:sz w:val="28"/>
          <w:szCs w:val="28"/>
          <w:lang w:val="uk-UA"/>
        </w:rPr>
        <w:t>;</w:t>
      </w:r>
    </w:p>
    <w:p w:rsidR="00177A70" w:rsidRPr="002D3BBB" w:rsidRDefault="00177A70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 w:rsidRPr="002D3BBB">
        <w:rPr>
          <w:color w:val="000000" w:themeColor="text1"/>
          <w:sz w:val="28"/>
          <w:szCs w:val="28"/>
          <w:shd w:val="clear" w:color="auto" w:fill="FFFFFF"/>
          <w:lang w:val="uk-UA"/>
        </w:rPr>
        <w:t>ґ)</w:t>
      </w:r>
      <w:r w:rsidR="005E66F8">
        <w:rPr>
          <w:color w:val="000000" w:themeColor="text1"/>
          <w:sz w:val="28"/>
          <w:szCs w:val="28"/>
          <w:lang w:val="uk-UA"/>
        </w:rPr>
        <w:t xml:space="preserve"> належним чином засвідчені</w:t>
      </w:r>
      <w:r w:rsidRPr="002D3BBB">
        <w:rPr>
          <w:color w:val="000000" w:themeColor="text1"/>
          <w:sz w:val="28"/>
          <w:szCs w:val="28"/>
          <w:lang w:val="uk-UA"/>
        </w:rPr>
        <w:t xml:space="preserve"> коп</w:t>
      </w:r>
      <w:r w:rsidR="005E66F8">
        <w:rPr>
          <w:color w:val="000000" w:themeColor="text1"/>
          <w:sz w:val="28"/>
          <w:szCs w:val="28"/>
          <w:lang w:val="uk-UA"/>
        </w:rPr>
        <w:t>ії</w:t>
      </w:r>
      <w:r w:rsidRPr="002D3BBB">
        <w:rPr>
          <w:color w:val="000000" w:themeColor="text1"/>
          <w:sz w:val="28"/>
          <w:szCs w:val="28"/>
          <w:lang w:val="uk-UA"/>
        </w:rPr>
        <w:t xml:space="preserve"> судових рішень та інших процесуальних документів, які у сукупності дозволяють встановити участь адвоката у справі (провадженні);</w:t>
      </w:r>
    </w:p>
    <w:p w:rsidR="00177A70" w:rsidRPr="002D3BBB" w:rsidRDefault="00177A70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 w:rsidRPr="002D3BBB">
        <w:rPr>
          <w:color w:val="000000" w:themeColor="text1"/>
          <w:sz w:val="28"/>
          <w:szCs w:val="28"/>
          <w:lang w:val="uk-UA"/>
        </w:rPr>
        <w:t>д) інші документи, які підтверджують здійснення професійної діяльності.</w:t>
      </w:r>
    </w:p>
    <w:p w:rsidR="00177A70" w:rsidRPr="002D3BBB" w:rsidRDefault="00177A70" w:rsidP="00177A70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  <w:lang w:val="uk-UA"/>
        </w:rPr>
      </w:pPr>
      <w:r w:rsidRPr="002D3BBB">
        <w:rPr>
          <w:color w:val="000000" w:themeColor="text1"/>
          <w:sz w:val="28"/>
          <w:szCs w:val="28"/>
          <w:lang w:val="uk-UA"/>
        </w:rPr>
        <w:lastRenderedPageBreak/>
        <w:t xml:space="preserve">Досвід професійної діяльності адвоката, в тому числі щодо здійснення представництва в суді та/або захисту від кримінального обвинувачення, який здійснював таку діяльність до набрання чинності Законом України </w:t>
      </w:r>
      <w:r w:rsidR="003421B4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2D3BBB">
        <w:rPr>
          <w:color w:val="000000" w:themeColor="text1"/>
          <w:sz w:val="28"/>
          <w:szCs w:val="28"/>
          <w:lang w:val="uk-UA"/>
        </w:rPr>
        <w:t>«Про адвокатуру» від 19 грудня 1992 року № 2887-XII, підтверджується засвідченою належним чином копією рішення про прийом у члени колегії адвокатів.</w:t>
      </w:r>
    </w:p>
    <w:p w:rsidR="008A6E9D" w:rsidRPr="00DD6F8F" w:rsidRDefault="00DD6F8F" w:rsidP="008A6E9D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8"/>
          <w:szCs w:val="28"/>
          <w:lang w:val="uk-UA"/>
        </w:rPr>
      </w:pPr>
      <w:r w:rsidRPr="00DD6F8F">
        <w:rPr>
          <w:color w:val="000000"/>
          <w:sz w:val="28"/>
          <w:szCs w:val="28"/>
          <w:lang w:val="uk-UA"/>
        </w:rPr>
        <w:t xml:space="preserve"> </w:t>
      </w:r>
      <w:r w:rsidR="008A6E9D" w:rsidRPr="00DD6F8F">
        <w:rPr>
          <w:color w:val="000000"/>
          <w:sz w:val="28"/>
          <w:szCs w:val="28"/>
          <w:lang w:val="uk-UA"/>
        </w:rPr>
        <w:t>Документи, передбачені підпунктами а–д абзацу першого цього пункту, якими підтверджуєтеся професійна діяльність адвоката, необхідно подавати за період здійснення такої діяльності.</w:t>
      </w:r>
    </w:p>
    <w:p w:rsidR="00574A17" w:rsidRDefault="00177A70" w:rsidP="004D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Якщо необхідність подання відповідних документів передбачена іншими пунктами Умов, такі документи додатково не подаються.</w:t>
      </w:r>
    </w:p>
    <w:p w:rsidR="005741FA" w:rsidRPr="002D3BBB" w:rsidRDefault="005741FA" w:rsidP="004D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20. </w:t>
      </w:r>
      <w:r w:rsidRPr="002D5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Подається довідка про відсутність судимості у паперовому вигляді, видана відповідно до </w:t>
      </w:r>
      <w:r w:rsidRPr="002D588C">
        <w:rPr>
          <w:rFonts w:ascii="Times New Roman" w:hAnsi="Times New Roman" w:cs="Times New Roman"/>
          <w:sz w:val="28"/>
          <w:szCs w:val="28"/>
          <w:lang w:val="uk-UA"/>
        </w:rPr>
        <w:t xml:space="preserve">наказу Міністерства внутрішніх справ України від                  29 листопада 2016 року № 1256 «Про організацію доступу до відомостей персонально-довідкового обліку єдиної інформаційної системи Міністерства внутрішніх справ України», зареєстрованого в Міністерстві юстиції України </w:t>
      </w:r>
      <w:r w:rsidR="00E9537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D588C">
        <w:rPr>
          <w:rFonts w:ascii="Times New Roman" w:hAnsi="Times New Roman" w:cs="Times New Roman"/>
          <w:sz w:val="28"/>
          <w:szCs w:val="28"/>
          <w:lang w:val="uk-UA"/>
        </w:rPr>
        <w:t>10 січня 2017 року за № 22/29890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4A17" w:rsidRPr="002D3BBB" w:rsidRDefault="005741FA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На компакт-диску (формат CD-R</w:t>
      </w:r>
      <w:r w:rsidR="007A772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DVD-R) 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повинна бути створена папка із назвою відповідно до прізвища, ініціалів і року народження особи, яка подає ці документи (зразок: «</w:t>
      </w:r>
      <w:r w:rsidR="007A772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Шевченко І.І.</w:t>
      </w:r>
      <w:r w:rsidR="00574A17" w:rsidRPr="002D3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1977»).</w:t>
      </w:r>
    </w:p>
    <w:p w:rsidR="004F6D9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цій папці </w:t>
      </w:r>
      <w:r w:rsidR="00540E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мають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міститися скановані копії усіх документів, які подаються особою для участі у конкурсі</w:t>
      </w:r>
      <w:r w:rsidR="004F6D9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Вимоги до сканованих копій документів: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="0087714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ормат – PDF;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кожен документ пов</w:t>
      </w:r>
      <w:r w:rsidR="005B6E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инен бути збережений окремим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файлом;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назва файлу документа повинна містити прізвище, ініціали і рік народження особи, яка його подає, а також повне найменування документа (зразок: </w:t>
      </w:r>
      <w:r w:rsidR="007A0A88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7A7723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Шевченко І.І. </w:t>
      </w:r>
      <w:r w:rsidR="007A0A88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1977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Копія паспорта громадянина України»).</w:t>
      </w:r>
    </w:p>
    <w:p w:rsidR="009B3722" w:rsidRPr="002D3BBB" w:rsidRDefault="009B3722" w:rsidP="009B3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Анкета кандидата на осаду судді </w:t>
      </w:r>
      <w:r w:rsidR="0071107F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зберігається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також у файлі формату Microsoft Office (DOC, DOCX), з якого </w:t>
      </w:r>
      <w:r w:rsidR="00ED651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було </w:t>
      </w:r>
      <w:proofErr w:type="spellStart"/>
      <w:r w:rsidR="00ED651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роздруковано</w:t>
      </w:r>
      <w:proofErr w:type="spellEnd"/>
      <w:r w:rsidR="00ED651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1107F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її паперов</w:t>
      </w:r>
      <w:r w:rsidR="00ED651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71107F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</w:t>
      </w:r>
      <w:r w:rsidR="00ED651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1107F" w:rsidRPr="002D3BBB" w:rsidRDefault="0071107F" w:rsidP="0071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Інформаційні аркуші згідно з додатком </w:t>
      </w:r>
      <w:r w:rsidR="007D7B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Умов зберігаються у файлі формату Microsoft Office (DOC, DOCX).</w:t>
      </w:r>
    </w:p>
    <w:p w:rsidR="00574A17" w:rsidRPr="002D3BBB" w:rsidRDefault="00E47AAC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Копії документів повинні бути: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виготовлені на одній стороні аркуша формату А-4 </w:t>
      </w:r>
      <w:r w:rsidR="0087714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відступом тексту від лівого краю аркуша 30 мм, від верхнього та нижнього – 20 мм, </w:t>
      </w:r>
      <w:r w:rsidR="0087714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правого – 10 мм;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доступними для читання;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повно і чітко відображати інформацію незалежно від ї</w:t>
      </w:r>
      <w:r w:rsidR="0037404D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змісту</w:t>
      </w:r>
      <w:r w:rsidR="007B51B6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574A17" w:rsidRPr="002D3BBB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 посвідчені</w:t>
      </w:r>
      <w:r w:rsidR="004A4616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підписом 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кандидат</w:t>
      </w:r>
      <w:r w:rsidR="004A4616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кожній сторінці, крім документів, які засвідчуються в іншому установленому порядку.</w:t>
      </w:r>
    </w:p>
    <w:p w:rsidR="00574A17" w:rsidRPr="002D3BBB" w:rsidRDefault="00E47AAC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Документи, зокрема їх копії, подаються (заповнюються) особою, яка звертається із заявою.</w:t>
      </w:r>
    </w:p>
    <w:p w:rsidR="00574A17" w:rsidRPr="002D3BBB" w:rsidRDefault="00E47AAC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За достовірність поданих до Комісії документів і правильність їх оформлення несе відповідальність особа, яка їх подає.</w:t>
      </w:r>
    </w:p>
    <w:p w:rsidR="00574A17" w:rsidRPr="002D3BBB" w:rsidRDefault="00E47AAC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25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Дата заповнення (засвідчення) документів повинна відповідати даті їх направлення до Комісії.</w:t>
      </w:r>
    </w:p>
    <w:p w:rsidR="00E73F80" w:rsidRPr="002D3BBB" w:rsidRDefault="00E47AAC" w:rsidP="00E73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E73F80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Додаткове направлення кандидатом документів до заяви, після</w:t>
      </w:r>
      <w:r w:rsidR="00E73F80" w:rsidRPr="002D3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786141" w:rsidRPr="002D3B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</w:t>
      </w:r>
      <w:r w:rsidR="008C32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 вересня 2018 року</w:t>
      </w:r>
      <w:r w:rsidR="00E73F80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не допускається, за винятком зміни прізвища/імені/по батькові кандидата.</w:t>
      </w:r>
    </w:p>
    <w:p w:rsidR="00E73F80" w:rsidRPr="002D3BBB" w:rsidRDefault="00E73F80" w:rsidP="00E73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разі зміни прізвища/імені/по батькові кандидат повинен невідкладно повідомити про це Комісію шляхом направлення відповідної заяви, до якої долучити копії підтверджувальних до</w:t>
      </w:r>
      <w:r w:rsidR="00961E32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кументів</w:t>
      </w:r>
      <w:r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74A17" w:rsidRPr="002D3BBB" w:rsidRDefault="00E47AAC" w:rsidP="00E73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Заява та додані до неї документи поверненню не підлягають.</w:t>
      </w:r>
    </w:p>
    <w:p w:rsidR="00574A17" w:rsidRPr="002D3BBB" w:rsidRDefault="00E47AAC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28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Повторне звернення особи із заявою про участь у відповідному конкурсі не допускається.</w:t>
      </w:r>
    </w:p>
    <w:p w:rsidR="00574A17" w:rsidRDefault="00E47AAC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29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45A9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74A17" w:rsidRPr="002D3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Інформація про подання кандидатом заяви для участі у конкурсі оприлюднюється на офіційному веб-сайті Комісії.</w:t>
      </w:r>
    </w:p>
    <w:p w:rsidR="00961E32" w:rsidRPr="002D3BBB" w:rsidRDefault="00F61C9A" w:rsidP="006D4F23">
      <w:pPr>
        <w:pStyle w:val="ab"/>
        <w:shd w:val="clear" w:color="auto" w:fill="auto"/>
        <w:tabs>
          <w:tab w:val="left" w:pos="709"/>
          <w:tab w:val="left" w:pos="9072"/>
        </w:tabs>
        <w:spacing w:line="240" w:lineRule="auto"/>
        <w:ind w:right="-1"/>
        <w:jc w:val="both"/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/>
          <w:color w:val="000000"/>
          <w:sz w:val="28"/>
          <w:szCs w:val="28"/>
          <w:lang w:val="uk-UA" w:eastAsia="ru-RU"/>
        </w:rPr>
        <w:tab/>
      </w:r>
      <w:r w:rsidR="00720652">
        <w:rPr>
          <w:rFonts w:eastAsia="Times New Roman" w:cs="Times New Roman"/>
          <w:color w:val="000000"/>
          <w:sz w:val="28"/>
          <w:szCs w:val="28"/>
          <w:lang w:val="uk-UA" w:eastAsia="ru-RU"/>
        </w:rPr>
        <w:t>3</w:t>
      </w:r>
      <w:r w:rsidR="00443AC0">
        <w:rPr>
          <w:rFonts w:eastAsia="Times New Roman" w:cs="Times New Roman"/>
          <w:color w:val="000000"/>
          <w:sz w:val="28"/>
          <w:szCs w:val="28"/>
          <w:lang w:val="uk-UA" w:eastAsia="ru-RU"/>
        </w:rPr>
        <w:t>0</w:t>
      </w:r>
      <w:r w:rsidR="00720652">
        <w:rPr>
          <w:rFonts w:eastAsia="Times New Roman" w:cs="Times New Roman"/>
          <w:color w:val="000000"/>
          <w:sz w:val="28"/>
          <w:szCs w:val="28"/>
          <w:lang w:val="uk-UA" w:eastAsia="ru-RU"/>
        </w:rPr>
        <w:t>.</w:t>
      </w:r>
      <w:r w:rsidR="00F65739" w:rsidRPr="00F65739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F65739" w:rsidRPr="002D3BBB">
        <w:rPr>
          <w:rFonts w:cs="Times New Roman"/>
          <w:sz w:val="28"/>
          <w:szCs w:val="28"/>
          <w:shd w:val="clear" w:color="auto" w:fill="FFFFFF"/>
          <w:lang w:val="uk-UA"/>
        </w:rPr>
        <w:t xml:space="preserve">У визначений Комісією строк та в межах оголошеного конкурсу кандидат може звернутися лише з однією заявою </w:t>
      </w:r>
      <w:r w:rsidR="00F65739" w:rsidRPr="002D3BBB">
        <w:rPr>
          <w:rFonts w:eastAsia="Times New Roman" w:cs="Times New Roman"/>
          <w:sz w:val="28"/>
          <w:szCs w:val="28"/>
          <w:lang w:val="uk-UA" w:eastAsia="ru-RU"/>
        </w:rPr>
        <w:t xml:space="preserve">про участь у конкурсі та про проведення кваліфікаційного оцінювання </w:t>
      </w:r>
      <w:r w:rsidR="00F65739" w:rsidRPr="002D3BBB">
        <w:rPr>
          <w:rFonts w:cs="Times New Roman"/>
          <w:sz w:val="28"/>
          <w:szCs w:val="28"/>
          <w:shd w:val="clear" w:color="auto" w:fill="FFFFFF"/>
          <w:lang w:val="uk-UA"/>
        </w:rPr>
        <w:t>виключно в один із судів, до яких оголошено конкурс</w:t>
      </w:r>
      <w:r w:rsidR="00F65739">
        <w:rPr>
          <w:rFonts w:cs="Times New Roman"/>
          <w:sz w:val="28"/>
          <w:szCs w:val="28"/>
          <w:shd w:val="clear" w:color="auto" w:fill="FFFFFF"/>
          <w:lang w:val="uk-UA"/>
        </w:rPr>
        <w:t xml:space="preserve">: </w:t>
      </w:r>
      <w:r w:rsidR="006D4F23" w:rsidRPr="00F61C9A">
        <w:rPr>
          <w:color w:val="000000"/>
          <w:sz w:val="28"/>
          <w:szCs w:val="28"/>
          <w:lang w:val="uk-UA" w:bidi="ru-RU"/>
        </w:rPr>
        <w:t>Касаційний</w:t>
      </w:r>
      <w:r w:rsidR="00F65739" w:rsidRPr="00F61C9A">
        <w:rPr>
          <w:color w:val="000000"/>
          <w:sz w:val="28"/>
          <w:szCs w:val="28"/>
          <w:lang w:val="uk-UA" w:bidi="ru-RU"/>
        </w:rPr>
        <w:t xml:space="preserve"> ад</w:t>
      </w:r>
      <w:r w:rsidR="006D4F23" w:rsidRPr="00F61C9A">
        <w:rPr>
          <w:color w:val="000000"/>
          <w:sz w:val="28"/>
          <w:szCs w:val="28"/>
          <w:lang w:val="uk-UA" w:bidi="ru-RU"/>
        </w:rPr>
        <w:t xml:space="preserve">міністративний суд, </w:t>
      </w:r>
      <w:r w:rsidR="00F65739" w:rsidRPr="00F61C9A">
        <w:rPr>
          <w:color w:val="000000"/>
          <w:sz w:val="28"/>
          <w:szCs w:val="28"/>
          <w:lang w:val="uk-UA" w:bidi="ru-RU"/>
        </w:rPr>
        <w:t>Касаційн</w:t>
      </w:r>
      <w:r w:rsidR="006D4F23" w:rsidRPr="00F61C9A">
        <w:rPr>
          <w:color w:val="000000"/>
          <w:sz w:val="28"/>
          <w:szCs w:val="28"/>
          <w:lang w:val="uk-UA" w:bidi="ru-RU"/>
        </w:rPr>
        <w:t>ий</w:t>
      </w:r>
      <w:r w:rsidR="00F65739" w:rsidRPr="00F61C9A">
        <w:rPr>
          <w:color w:val="000000"/>
          <w:sz w:val="28"/>
          <w:szCs w:val="28"/>
          <w:lang w:val="uk-UA" w:bidi="ru-RU"/>
        </w:rPr>
        <w:t xml:space="preserve"> господарськ</w:t>
      </w:r>
      <w:r w:rsidR="006D4F23" w:rsidRPr="00F61C9A">
        <w:rPr>
          <w:color w:val="000000"/>
          <w:sz w:val="28"/>
          <w:szCs w:val="28"/>
          <w:lang w:val="uk-UA" w:bidi="ru-RU"/>
        </w:rPr>
        <w:t>ий</w:t>
      </w:r>
      <w:r w:rsidR="00F65739" w:rsidRPr="00F61C9A">
        <w:rPr>
          <w:color w:val="000000"/>
          <w:sz w:val="28"/>
          <w:szCs w:val="28"/>
          <w:lang w:val="uk-UA" w:bidi="ru-RU"/>
        </w:rPr>
        <w:t xml:space="preserve"> суд</w:t>
      </w:r>
      <w:r w:rsidR="006D4F23" w:rsidRPr="00F61C9A">
        <w:rPr>
          <w:color w:val="000000"/>
          <w:sz w:val="28"/>
          <w:szCs w:val="28"/>
          <w:lang w:val="uk-UA" w:bidi="ru-RU"/>
        </w:rPr>
        <w:t xml:space="preserve">, </w:t>
      </w:r>
      <w:r w:rsidR="00F65739" w:rsidRPr="00F61C9A">
        <w:rPr>
          <w:color w:val="000000"/>
          <w:sz w:val="28"/>
          <w:szCs w:val="28"/>
          <w:lang w:val="uk-UA" w:bidi="ru-RU"/>
        </w:rPr>
        <w:t>Касаційн</w:t>
      </w:r>
      <w:r w:rsidR="006D4F23" w:rsidRPr="00F61C9A">
        <w:rPr>
          <w:color w:val="000000"/>
          <w:sz w:val="28"/>
          <w:szCs w:val="28"/>
          <w:lang w:val="uk-UA" w:bidi="ru-RU"/>
        </w:rPr>
        <w:t>ий</w:t>
      </w:r>
      <w:r w:rsidR="00F65739" w:rsidRPr="00F61C9A">
        <w:rPr>
          <w:color w:val="000000"/>
          <w:sz w:val="28"/>
          <w:szCs w:val="28"/>
          <w:lang w:val="uk-UA" w:bidi="ru-RU"/>
        </w:rPr>
        <w:t xml:space="preserve"> кримінальн</w:t>
      </w:r>
      <w:r w:rsidR="006D4F23" w:rsidRPr="00F61C9A">
        <w:rPr>
          <w:color w:val="000000"/>
          <w:sz w:val="28"/>
          <w:szCs w:val="28"/>
          <w:lang w:val="uk-UA" w:bidi="ru-RU"/>
        </w:rPr>
        <w:t>ий</w:t>
      </w:r>
      <w:r w:rsidR="00F65739" w:rsidRPr="00F61C9A">
        <w:rPr>
          <w:color w:val="000000"/>
          <w:sz w:val="28"/>
          <w:szCs w:val="28"/>
          <w:lang w:val="uk-UA" w:bidi="ru-RU"/>
        </w:rPr>
        <w:t xml:space="preserve"> суд</w:t>
      </w:r>
      <w:r w:rsidR="006D4F23" w:rsidRPr="00F61C9A">
        <w:rPr>
          <w:color w:val="000000"/>
          <w:sz w:val="28"/>
          <w:szCs w:val="28"/>
          <w:lang w:val="uk-UA" w:bidi="ru-RU"/>
        </w:rPr>
        <w:t xml:space="preserve"> або </w:t>
      </w:r>
      <w:r w:rsidR="00F65739" w:rsidRPr="00F61C9A">
        <w:rPr>
          <w:color w:val="000000"/>
          <w:sz w:val="28"/>
          <w:szCs w:val="28"/>
          <w:lang w:val="uk-UA" w:bidi="ru-RU"/>
        </w:rPr>
        <w:t>Касаційн</w:t>
      </w:r>
      <w:r w:rsidR="006D4F23" w:rsidRPr="00F61C9A">
        <w:rPr>
          <w:color w:val="000000"/>
          <w:sz w:val="28"/>
          <w:szCs w:val="28"/>
          <w:lang w:val="uk-UA" w:bidi="ru-RU"/>
        </w:rPr>
        <w:t>ий</w:t>
      </w:r>
      <w:r w:rsidR="00F65739" w:rsidRPr="00F61C9A">
        <w:rPr>
          <w:color w:val="000000"/>
          <w:sz w:val="28"/>
          <w:szCs w:val="28"/>
          <w:lang w:val="uk-UA" w:bidi="ru-RU"/>
        </w:rPr>
        <w:t xml:space="preserve"> цивільн</w:t>
      </w:r>
      <w:r w:rsidR="006D4F23" w:rsidRPr="00F61C9A">
        <w:rPr>
          <w:color w:val="000000"/>
          <w:sz w:val="28"/>
          <w:szCs w:val="28"/>
          <w:lang w:val="uk-UA" w:bidi="ru-RU"/>
        </w:rPr>
        <w:t>ий</w:t>
      </w:r>
      <w:r w:rsidR="00F65739" w:rsidRPr="00F61C9A">
        <w:rPr>
          <w:color w:val="000000"/>
          <w:sz w:val="28"/>
          <w:szCs w:val="28"/>
          <w:lang w:val="uk-UA" w:bidi="ru-RU"/>
        </w:rPr>
        <w:t xml:space="preserve"> суд</w:t>
      </w:r>
      <w:r w:rsidR="00F65739" w:rsidRPr="00F61C9A">
        <w:rPr>
          <w:rFonts w:cs="Times New Roman"/>
          <w:sz w:val="28"/>
          <w:szCs w:val="28"/>
          <w:shd w:val="clear" w:color="auto" w:fill="FFFFFF"/>
          <w:lang w:val="uk-UA"/>
        </w:rPr>
        <w:t>.</w:t>
      </w:r>
    </w:p>
    <w:p w:rsidR="00961E32" w:rsidRPr="002D3BBB" w:rsidRDefault="00961E32" w:rsidP="00F6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5F34" w:rsidRPr="002D3BBB" w:rsidRDefault="00D85F34" w:rsidP="00574A1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EBB" w:rsidRPr="002D3BBB" w:rsidRDefault="005D5EB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D5EBB" w:rsidRPr="002D3BBB" w:rsidSect="00E9537D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87" w:rsidRDefault="00284C87" w:rsidP="002408D7">
      <w:pPr>
        <w:spacing w:after="0" w:line="240" w:lineRule="auto"/>
      </w:pPr>
      <w:r>
        <w:separator/>
      </w:r>
    </w:p>
  </w:endnote>
  <w:endnote w:type="continuationSeparator" w:id="0">
    <w:p w:rsidR="00284C87" w:rsidRDefault="00284C87" w:rsidP="0024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87" w:rsidRDefault="00284C87" w:rsidP="002408D7">
      <w:pPr>
        <w:spacing w:after="0" w:line="240" w:lineRule="auto"/>
      </w:pPr>
      <w:r>
        <w:separator/>
      </w:r>
    </w:p>
  </w:footnote>
  <w:footnote w:type="continuationSeparator" w:id="0">
    <w:p w:rsidR="00284C87" w:rsidRDefault="00284C87" w:rsidP="0024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93337044"/>
      <w:docPartObj>
        <w:docPartGallery w:val="Page Numbers (Top of Page)"/>
        <w:docPartUnique/>
      </w:docPartObj>
    </w:sdtPr>
    <w:sdtEndPr/>
    <w:sdtContent>
      <w:p w:rsidR="00E9537D" w:rsidRPr="00E9537D" w:rsidRDefault="00E9537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53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53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53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108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E953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537D" w:rsidRDefault="00E953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7D" w:rsidRDefault="00E9537D">
    <w:pPr>
      <w:pStyle w:val="a5"/>
      <w:jc w:val="center"/>
    </w:pPr>
  </w:p>
  <w:p w:rsidR="00E9537D" w:rsidRPr="002408D7" w:rsidRDefault="00E9537D">
    <w:pPr>
      <w:pStyle w:val="a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17"/>
    <w:rsid w:val="000143A5"/>
    <w:rsid w:val="000163CF"/>
    <w:rsid w:val="00023900"/>
    <w:rsid w:val="000534F1"/>
    <w:rsid w:val="000654E2"/>
    <w:rsid w:val="000672BA"/>
    <w:rsid w:val="00077298"/>
    <w:rsid w:val="00086FF6"/>
    <w:rsid w:val="00095A56"/>
    <w:rsid w:val="000A0E7F"/>
    <w:rsid w:val="000A25DF"/>
    <w:rsid w:val="000A2FC6"/>
    <w:rsid w:val="000B7FFA"/>
    <w:rsid w:val="000E647D"/>
    <w:rsid w:val="000F2E0A"/>
    <w:rsid w:val="00100F60"/>
    <w:rsid w:val="00115608"/>
    <w:rsid w:val="00136A2A"/>
    <w:rsid w:val="00136BEE"/>
    <w:rsid w:val="00140B45"/>
    <w:rsid w:val="00170C6C"/>
    <w:rsid w:val="00170F79"/>
    <w:rsid w:val="00171FE4"/>
    <w:rsid w:val="00172881"/>
    <w:rsid w:val="00172F43"/>
    <w:rsid w:val="0017662B"/>
    <w:rsid w:val="00177A70"/>
    <w:rsid w:val="00191290"/>
    <w:rsid w:val="001A50C3"/>
    <w:rsid w:val="001B29EA"/>
    <w:rsid w:val="001B5EC1"/>
    <w:rsid w:val="001D1A14"/>
    <w:rsid w:val="001E7335"/>
    <w:rsid w:val="00201A7F"/>
    <w:rsid w:val="00225A14"/>
    <w:rsid w:val="002305BE"/>
    <w:rsid w:val="00231CF9"/>
    <w:rsid w:val="00234265"/>
    <w:rsid w:val="002408D7"/>
    <w:rsid w:val="00242F8E"/>
    <w:rsid w:val="0024466B"/>
    <w:rsid w:val="002446C2"/>
    <w:rsid w:val="002457B8"/>
    <w:rsid w:val="00252A9D"/>
    <w:rsid w:val="00257C3A"/>
    <w:rsid w:val="00276DF3"/>
    <w:rsid w:val="00284047"/>
    <w:rsid w:val="00284C87"/>
    <w:rsid w:val="002D3BBB"/>
    <w:rsid w:val="002E0F9E"/>
    <w:rsid w:val="002E4DF0"/>
    <w:rsid w:val="002E6DC5"/>
    <w:rsid w:val="00306BB8"/>
    <w:rsid w:val="0030742E"/>
    <w:rsid w:val="00316FEA"/>
    <w:rsid w:val="00317AB8"/>
    <w:rsid w:val="003271C5"/>
    <w:rsid w:val="00332910"/>
    <w:rsid w:val="00335CFE"/>
    <w:rsid w:val="003421B4"/>
    <w:rsid w:val="00345BE2"/>
    <w:rsid w:val="0037404D"/>
    <w:rsid w:val="0039003E"/>
    <w:rsid w:val="003A1D39"/>
    <w:rsid w:val="003B0879"/>
    <w:rsid w:val="003C0E0A"/>
    <w:rsid w:val="003C3F68"/>
    <w:rsid w:val="003D06BD"/>
    <w:rsid w:val="003E59B3"/>
    <w:rsid w:val="00401A31"/>
    <w:rsid w:val="00405532"/>
    <w:rsid w:val="00414296"/>
    <w:rsid w:val="00443AC0"/>
    <w:rsid w:val="00452C6D"/>
    <w:rsid w:val="00480D5E"/>
    <w:rsid w:val="00490A30"/>
    <w:rsid w:val="004A4616"/>
    <w:rsid w:val="004A5B12"/>
    <w:rsid w:val="004B0FB6"/>
    <w:rsid w:val="004B728C"/>
    <w:rsid w:val="004B7E66"/>
    <w:rsid w:val="004B7EFD"/>
    <w:rsid w:val="004D09E3"/>
    <w:rsid w:val="004D2ADC"/>
    <w:rsid w:val="004D303A"/>
    <w:rsid w:val="004D46C6"/>
    <w:rsid w:val="004D4E73"/>
    <w:rsid w:val="004E307D"/>
    <w:rsid w:val="004F585E"/>
    <w:rsid w:val="004F6D97"/>
    <w:rsid w:val="00505C54"/>
    <w:rsid w:val="0051088D"/>
    <w:rsid w:val="00521CC8"/>
    <w:rsid w:val="00521F96"/>
    <w:rsid w:val="00524468"/>
    <w:rsid w:val="00535369"/>
    <w:rsid w:val="00540E17"/>
    <w:rsid w:val="00547A5F"/>
    <w:rsid w:val="0055222A"/>
    <w:rsid w:val="0055712E"/>
    <w:rsid w:val="00564D0F"/>
    <w:rsid w:val="005703AF"/>
    <w:rsid w:val="00570E7B"/>
    <w:rsid w:val="005741FA"/>
    <w:rsid w:val="00574A17"/>
    <w:rsid w:val="00597600"/>
    <w:rsid w:val="005A3172"/>
    <w:rsid w:val="005B47F9"/>
    <w:rsid w:val="005B6EAB"/>
    <w:rsid w:val="005C1651"/>
    <w:rsid w:val="005C5E3C"/>
    <w:rsid w:val="005D1DCF"/>
    <w:rsid w:val="005D5EBB"/>
    <w:rsid w:val="005E66F8"/>
    <w:rsid w:val="00603CE9"/>
    <w:rsid w:val="00607391"/>
    <w:rsid w:val="0061252A"/>
    <w:rsid w:val="0061407A"/>
    <w:rsid w:val="00620ED2"/>
    <w:rsid w:val="00622588"/>
    <w:rsid w:val="00623B93"/>
    <w:rsid w:val="00630A44"/>
    <w:rsid w:val="00640C04"/>
    <w:rsid w:val="00646281"/>
    <w:rsid w:val="0065450E"/>
    <w:rsid w:val="0065727C"/>
    <w:rsid w:val="006840F5"/>
    <w:rsid w:val="0068517B"/>
    <w:rsid w:val="0068617A"/>
    <w:rsid w:val="00690D1C"/>
    <w:rsid w:val="00691746"/>
    <w:rsid w:val="006925F1"/>
    <w:rsid w:val="006926CE"/>
    <w:rsid w:val="006B2673"/>
    <w:rsid w:val="006B4EA2"/>
    <w:rsid w:val="006C018A"/>
    <w:rsid w:val="006D4F23"/>
    <w:rsid w:val="006F412F"/>
    <w:rsid w:val="007067A7"/>
    <w:rsid w:val="0071107F"/>
    <w:rsid w:val="00711087"/>
    <w:rsid w:val="007170CB"/>
    <w:rsid w:val="00720652"/>
    <w:rsid w:val="0072292D"/>
    <w:rsid w:val="00745080"/>
    <w:rsid w:val="00745A97"/>
    <w:rsid w:val="00751709"/>
    <w:rsid w:val="007655C6"/>
    <w:rsid w:val="00777730"/>
    <w:rsid w:val="00781D6F"/>
    <w:rsid w:val="00786141"/>
    <w:rsid w:val="007963E1"/>
    <w:rsid w:val="007A0A88"/>
    <w:rsid w:val="007A2A7D"/>
    <w:rsid w:val="007A3D19"/>
    <w:rsid w:val="007A7723"/>
    <w:rsid w:val="007B51B6"/>
    <w:rsid w:val="007C02E4"/>
    <w:rsid w:val="007C15CE"/>
    <w:rsid w:val="007D0AAB"/>
    <w:rsid w:val="007D7BB5"/>
    <w:rsid w:val="00804C36"/>
    <w:rsid w:val="00811426"/>
    <w:rsid w:val="008379E0"/>
    <w:rsid w:val="008534F3"/>
    <w:rsid w:val="00855B17"/>
    <w:rsid w:val="008713D3"/>
    <w:rsid w:val="00876E2E"/>
    <w:rsid w:val="00877147"/>
    <w:rsid w:val="008A2550"/>
    <w:rsid w:val="008A6E9D"/>
    <w:rsid w:val="008C1B11"/>
    <w:rsid w:val="008C324A"/>
    <w:rsid w:val="00901DDD"/>
    <w:rsid w:val="00910CEA"/>
    <w:rsid w:val="00932693"/>
    <w:rsid w:val="0093337D"/>
    <w:rsid w:val="009562FE"/>
    <w:rsid w:val="00961E32"/>
    <w:rsid w:val="00962D91"/>
    <w:rsid w:val="00963FC1"/>
    <w:rsid w:val="00972829"/>
    <w:rsid w:val="00994041"/>
    <w:rsid w:val="009A19C0"/>
    <w:rsid w:val="009A589A"/>
    <w:rsid w:val="009B3722"/>
    <w:rsid w:val="009C29CD"/>
    <w:rsid w:val="009D085A"/>
    <w:rsid w:val="009D51B3"/>
    <w:rsid w:val="00A25A04"/>
    <w:rsid w:val="00A25C27"/>
    <w:rsid w:val="00A263FB"/>
    <w:rsid w:val="00A56BC4"/>
    <w:rsid w:val="00A57CF4"/>
    <w:rsid w:val="00A63E12"/>
    <w:rsid w:val="00A64146"/>
    <w:rsid w:val="00A65532"/>
    <w:rsid w:val="00A75FC0"/>
    <w:rsid w:val="00AB2CAC"/>
    <w:rsid w:val="00AB42E5"/>
    <w:rsid w:val="00AB6AD8"/>
    <w:rsid w:val="00AC2E80"/>
    <w:rsid w:val="00AC7AFE"/>
    <w:rsid w:val="00AE0D80"/>
    <w:rsid w:val="00AF3F5B"/>
    <w:rsid w:val="00B00D85"/>
    <w:rsid w:val="00B062A0"/>
    <w:rsid w:val="00B06EDC"/>
    <w:rsid w:val="00B24BDB"/>
    <w:rsid w:val="00B33D40"/>
    <w:rsid w:val="00B36277"/>
    <w:rsid w:val="00B36F7A"/>
    <w:rsid w:val="00B443CC"/>
    <w:rsid w:val="00B51178"/>
    <w:rsid w:val="00B56C93"/>
    <w:rsid w:val="00B660D2"/>
    <w:rsid w:val="00B7692F"/>
    <w:rsid w:val="00BA0BE8"/>
    <w:rsid w:val="00BA2BBA"/>
    <w:rsid w:val="00BA7931"/>
    <w:rsid w:val="00BC4C3E"/>
    <w:rsid w:val="00BD6A9F"/>
    <w:rsid w:val="00BE2AF6"/>
    <w:rsid w:val="00BE2B0D"/>
    <w:rsid w:val="00C1774B"/>
    <w:rsid w:val="00C32539"/>
    <w:rsid w:val="00C331BE"/>
    <w:rsid w:val="00C53197"/>
    <w:rsid w:val="00C566CD"/>
    <w:rsid w:val="00C60B00"/>
    <w:rsid w:val="00C62D4A"/>
    <w:rsid w:val="00C75504"/>
    <w:rsid w:val="00C755D1"/>
    <w:rsid w:val="00C85824"/>
    <w:rsid w:val="00C86473"/>
    <w:rsid w:val="00C90129"/>
    <w:rsid w:val="00C94B32"/>
    <w:rsid w:val="00C96531"/>
    <w:rsid w:val="00CA0D1F"/>
    <w:rsid w:val="00CA66DE"/>
    <w:rsid w:val="00CC4E2E"/>
    <w:rsid w:val="00CD0B49"/>
    <w:rsid w:val="00CE5313"/>
    <w:rsid w:val="00D00010"/>
    <w:rsid w:val="00D050FD"/>
    <w:rsid w:val="00D0769E"/>
    <w:rsid w:val="00D362BA"/>
    <w:rsid w:val="00D657EA"/>
    <w:rsid w:val="00D73F05"/>
    <w:rsid w:val="00D85F34"/>
    <w:rsid w:val="00D91713"/>
    <w:rsid w:val="00DA34EA"/>
    <w:rsid w:val="00DA3712"/>
    <w:rsid w:val="00DB0EDE"/>
    <w:rsid w:val="00DB16AF"/>
    <w:rsid w:val="00DD6959"/>
    <w:rsid w:val="00DD6F8F"/>
    <w:rsid w:val="00DE074F"/>
    <w:rsid w:val="00DF5ACF"/>
    <w:rsid w:val="00E0112D"/>
    <w:rsid w:val="00E0335B"/>
    <w:rsid w:val="00E07F59"/>
    <w:rsid w:val="00E14203"/>
    <w:rsid w:val="00E172BD"/>
    <w:rsid w:val="00E208DE"/>
    <w:rsid w:val="00E26B75"/>
    <w:rsid w:val="00E429EA"/>
    <w:rsid w:val="00E47AAC"/>
    <w:rsid w:val="00E66BAF"/>
    <w:rsid w:val="00E73F80"/>
    <w:rsid w:val="00E74F73"/>
    <w:rsid w:val="00E85180"/>
    <w:rsid w:val="00E9537D"/>
    <w:rsid w:val="00EA6202"/>
    <w:rsid w:val="00EB1548"/>
    <w:rsid w:val="00EB7DD9"/>
    <w:rsid w:val="00ED651D"/>
    <w:rsid w:val="00EF26F7"/>
    <w:rsid w:val="00EF3006"/>
    <w:rsid w:val="00EF49CE"/>
    <w:rsid w:val="00F003C2"/>
    <w:rsid w:val="00F0533D"/>
    <w:rsid w:val="00F059F6"/>
    <w:rsid w:val="00F21863"/>
    <w:rsid w:val="00F42DF4"/>
    <w:rsid w:val="00F53521"/>
    <w:rsid w:val="00F54DEA"/>
    <w:rsid w:val="00F56BCF"/>
    <w:rsid w:val="00F61C9A"/>
    <w:rsid w:val="00F62D3B"/>
    <w:rsid w:val="00F63E75"/>
    <w:rsid w:val="00F65739"/>
    <w:rsid w:val="00F66F90"/>
    <w:rsid w:val="00F76B26"/>
    <w:rsid w:val="00F91049"/>
    <w:rsid w:val="00FA4EEE"/>
    <w:rsid w:val="00FD2012"/>
    <w:rsid w:val="00FE0D0F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8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8D7"/>
  </w:style>
  <w:style w:type="paragraph" w:styleId="a7">
    <w:name w:val="footer"/>
    <w:basedOn w:val="a"/>
    <w:link w:val="a8"/>
    <w:uiPriority w:val="99"/>
    <w:unhideWhenUsed/>
    <w:rsid w:val="0024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8D7"/>
  </w:style>
  <w:style w:type="paragraph" w:styleId="a9">
    <w:name w:val="Normal (Web)"/>
    <w:basedOn w:val="a"/>
    <w:uiPriority w:val="99"/>
    <w:unhideWhenUsed/>
    <w:rsid w:val="00AE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f">
    <w:name w:val="paragraf"/>
    <w:basedOn w:val="a"/>
    <w:rsid w:val="004D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DA34EA"/>
  </w:style>
  <w:style w:type="paragraph" w:styleId="aa">
    <w:name w:val="Revision"/>
    <w:hidden/>
    <w:uiPriority w:val="99"/>
    <w:semiHidden/>
    <w:rsid w:val="00A75FC0"/>
    <w:pPr>
      <w:spacing w:after="0" w:line="240" w:lineRule="auto"/>
    </w:pPr>
  </w:style>
  <w:style w:type="character" w:customStyle="1" w:styleId="1">
    <w:name w:val="Основной текст Знак1"/>
    <w:link w:val="ab"/>
    <w:uiPriority w:val="99"/>
    <w:rsid w:val="00963FC1"/>
    <w:rPr>
      <w:rFonts w:ascii="Times New Roman" w:hAnsi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"/>
    <w:uiPriority w:val="99"/>
    <w:rsid w:val="00963FC1"/>
    <w:pPr>
      <w:shd w:val="clear" w:color="auto" w:fill="FFFFFF"/>
      <w:spacing w:after="0" w:line="317" w:lineRule="exact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963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8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8D7"/>
  </w:style>
  <w:style w:type="paragraph" w:styleId="a7">
    <w:name w:val="footer"/>
    <w:basedOn w:val="a"/>
    <w:link w:val="a8"/>
    <w:uiPriority w:val="99"/>
    <w:unhideWhenUsed/>
    <w:rsid w:val="0024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8D7"/>
  </w:style>
  <w:style w:type="paragraph" w:styleId="a9">
    <w:name w:val="Normal (Web)"/>
    <w:basedOn w:val="a"/>
    <w:uiPriority w:val="99"/>
    <w:unhideWhenUsed/>
    <w:rsid w:val="00AE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f">
    <w:name w:val="paragraf"/>
    <w:basedOn w:val="a"/>
    <w:rsid w:val="004D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DA34EA"/>
  </w:style>
  <w:style w:type="paragraph" w:styleId="aa">
    <w:name w:val="Revision"/>
    <w:hidden/>
    <w:uiPriority w:val="99"/>
    <w:semiHidden/>
    <w:rsid w:val="00A75FC0"/>
    <w:pPr>
      <w:spacing w:after="0" w:line="240" w:lineRule="auto"/>
    </w:pPr>
  </w:style>
  <w:style w:type="character" w:customStyle="1" w:styleId="1">
    <w:name w:val="Основной текст Знак1"/>
    <w:link w:val="ab"/>
    <w:uiPriority w:val="99"/>
    <w:rsid w:val="00963FC1"/>
    <w:rPr>
      <w:rFonts w:ascii="Times New Roman" w:hAnsi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"/>
    <w:uiPriority w:val="99"/>
    <w:rsid w:val="00963FC1"/>
    <w:pPr>
      <w:shd w:val="clear" w:color="auto" w:fill="FFFFFF"/>
      <w:spacing w:after="0" w:line="317" w:lineRule="exact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96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Бернацький Дмитро Олегович</cp:lastModifiedBy>
  <cp:revision>29</cp:revision>
  <cp:lastPrinted>2018-08-02T15:20:00Z</cp:lastPrinted>
  <dcterms:created xsi:type="dcterms:W3CDTF">2018-07-30T16:20:00Z</dcterms:created>
  <dcterms:modified xsi:type="dcterms:W3CDTF">2018-08-02T17:44:00Z</dcterms:modified>
</cp:coreProperties>
</file>